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619" w:rsidRPr="00020093" w:rsidRDefault="00D61597" w:rsidP="00DA0619">
      <w:pPr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r w:rsidRPr="00D61597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 wp14:anchorId="46851C32" wp14:editId="7B9780C7">
            <wp:extent cx="6156325" cy="8694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869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A0619" w:rsidRPr="00020093">
        <w:rPr>
          <w:rFonts w:ascii="Times New Roman" w:hAnsi="Times New Roman" w:cs="Times New Roman"/>
          <w:b/>
          <w:sz w:val="52"/>
          <w:szCs w:val="52"/>
        </w:rPr>
        <w:br w:type="page"/>
      </w:r>
    </w:p>
    <w:p w:rsidR="00A92443" w:rsidRPr="00A92443" w:rsidRDefault="00A92443" w:rsidP="00A92443">
      <w:pPr>
        <w:pStyle w:val="a3"/>
        <w:widowControl w:val="0"/>
        <w:numPr>
          <w:ilvl w:val="0"/>
          <w:numId w:val="3"/>
        </w:numPr>
        <w:spacing w:after="0" w:line="244" w:lineRule="exact"/>
        <w:rPr>
          <w:rFonts w:ascii="Times New Roman" w:hAnsi="Times New Roman" w:cs="Times New Roman"/>
          <w:b/>
          <w:sz w:val="24"/>
          <w:szCs w:val="24"/>
        </w:rPr>
      </w:pPr>
      <w:r w:rsidRPr="00A92443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92443" w:rsidRPr="00A92443" w:rsidRDefault="00A92443" w:rsidP="00A92443">
      <w:pPr>
        <w:pStyle w:val="a3"/>
        <w:widowControl w:val="0"/>
        <w:spacing w:after="0" w:line="244" w:lineRule="exact"/>
        <w:ind w:left="840"/>
        <w:rPr>
          <w:rFonts w:ascii="Times New Roman" w:hAnsi="Times New Roman" w:cs="Times New Roman"/>
          <w:b/>
          <w:sz w:val="24"/>
          <w:szCs w:val="24"/>
        </w:rPr>
      </w:pPr>
    </w:p>
    <w:p w:rsidR="00A92443" w:rsidRPr="00A92443" w:rsidRDefault="00A92443" w:rsidP="00A92443">
      <w:pPr>
        <w:pStyle w:val="a3"/>
        <w:widowControl w:val="0"/>
        <w:numPr>
          <w:ilvl w:val="1"/>
          <w:numId w:val="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Настоящее Положение о системе наставничества педагогических работников в МАОУ </w:t>
      </w:r>
      <w:proofErr w:type="spellStart"/>
      <w:r w:rsidR="00020093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="00020093">
        <w:rPr>
          <w:rFonts w:ascii="Times New Roman" w:hAnsi="Times New Roman" w:cs="Times New Roman"/>
          <w:sz w:val="24"/>
          <w:szCs w:val="24"/>
        </w:rPr>
        <w:t xml:space="preserve"> СОШ №1, включая филиалы </w:t>
      </w:r>
      <w:proofErr w:type="spellStart"/>
      <w:r w:rsidR="00020093">
        <w:rPr>
          <w:rFonts w:ascii="Times New Roman" w:hAnsi="Times New Roman" w:cs="Times New Roman"/>
          <w:sz w:val="24"/>
          <w:szCs w:val="24"/>
        </w:rPr>
        <w:t>Быструшинская</w:t>
      </w:r>
      <w:proofErr w:type="spellEnd"/>
      <w:r w:rsidR="00020093">
        <w:rPr>
          <w:rFonts w:ascii="Times New Roman" w:hAnsi="Times New Roman" w:cs="Times New Roman"/>
          <w:sz w:val="24"/>
          <w:szCs w:val="24"/>
        </w:rPr>
        <w:t xml:space="preserve"> </w:t>
      </w:r>
      <w:r w:rsidR="005328A8">
        <w:rPr>
          <w:rFonts w:ascii="Times New Roman" w:hAnsi="Times New Roman" w:cs="Times New Roman"/>
          <w:sz w:val="24"/>
          <w:szCs w:val="24"/>
        </w:rPr>
        <w:t>СОШ,</w:t>
      </w:r>
      <w:r w:rsidR="00020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093">
        <w:rPr>
          <w:rFonts w:ascii="Times New Roman" w:hAnsi="Times New Roman" w:cs="Times New Roman"/>
          <w:sz w:val="24"/>
          <w:szCs w:val="24"/>
        </w:rPr>
        <w:t>Ощепковская</w:t>
      </w:r>
      <w:proofErr w:type="spellEnd"/>
      <w:r w:rsidR="00020093">
        <w:rPr>
          <w:rFonts w:ascii="Times New Roman" w:hAnsi="Times New Roman" w:cs="Times New Roman"/>
          <w:sz w:val="24"/>
          <w:szCs w:val="24"/>
        </w:rPr>
        <w:t xml:space="preserve"> </w:t>
      </w:r>
      <w:r w:rsidR="005328A8">
        <w:rPr>
          <w:rFonts w:ascii="Times New Roman" w:hAnsi="Times New Roman" w:cs="Times New Roman"/>
          <w:sz w:val="24"/>
          <w:szCs w:val="24"/>
        </w:rPr>
        <w:t xml:space="preserve">СОШ </w:t>
      </w:r>
      <w:r w:rsidR="005328A8" w:rsidRPr="00A92443">
        <w:rPr>
          <w:rFonts w:ascii="Times New Roman" w:hAnsi="Times New Roman" w:cs="Times New Roman"/>
          <w:sz w:val="24"/>
          <w:szCs w:val="24"/>
        </w:rPr>
        <w:t>определяет</w:t>
      </w:r>
      <w:r w:rsidRPr="00A92443">
        <w:rPr>
          <w:rFonts w:ascii="Times New Roman" w:hAnsi="Times New Roman" w:cs="Times New Roman"/>
          <w:sz w:val="24"/>
          <w:szCs w:val="24"/>
        </w:rPr>
        <w:t xml:space="preserve">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</w:t>
      </w:r>
    </w:p>
    <w:p w:rsidR="00A92443" w:rsidRPr="00A92443" w:rsidRDefault="00A92443" w:rsidP="00A92443">
      <w:pPr>
        <w:pStyle w:val="a3"/>
        <w:widowControl w:val="0"/>
        <w:spacing w:after="0" w:line="244" w:lineRule="exact"/>
        <w:ind w:left="1128"/>
        <w:rPr>
          <w:rFonts w:ascii="Times New Roman" w:hAnsi="Times New Roman" w:cs="Times New Roman"/>
          <w:sz w:val="24"/>
          <w:szCs w:val="24"/>
        </w:rPr>
      </w:pPr>
    </w:p>
    <w:p w:rsidR="00A92443" w:rsidRPr="00A92443" w:rsidRDefault="00A92443" w:rsidP="00A92443">
      <w:pPr>
        <w:pStyle w:val="a3"/>
        <w:widowControl w:val="0"/>
        <w:numPr>
          <w:ilvl w:val="1"/>
          <w:numId w:val="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В Положении используются следующие понятия:</w:t>
      </w:r>
    </w:p>
    <w:p w:rsidR="00A92443" w:rsidRPr="00886BBE" w:rsidRDefault="00A92443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886BBE">
        <w:rPr>
          <w:rFonts w:ascii="Times New Roman" w:hAnsi="Times New Roman" w:cs="Times New Roman"/>
          <w:sz w:val="24"/>
          <w:szCs w:val="24"/>
        </w:rPr>
        <w:t xml:space="preserve"> –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A92443" w:rsidRPr="00886BBE" w:rsidRDefault="00A92443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886BBE">
        <w:rPr>
          <w:rFonts w:ascii="Times New Roman" w:hAnsi="Times New Roman" w:cs="Times New Roman"/>
          <w:sz w:val="24"/>
          <w:szCs w:val="24"/>
        </w:rPr>
        <w:t xml:space="preserve">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A92443" w:rsidRPr="00886BBE" w:rsidRDefault="00A92443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886BBE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</w:t>
      </w:r>
    </w:p>
    <w:p w:rsidR="00A92443" w:rsidRPr="00886BBE" w:rsidRDefault="00A92443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886BBE">
        <w:rPr>
          <w:rFonts w:ascii="Times New Roman" w:hAnsi="Times New Roman" w:cs="Times New Roman"/>
          <w:sz w:val="24"/>
          <w:szCs w:val="24"/>
        </w:rPr>
        <w:t xml:space="preserve">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A92443" w:rsidRPr="00886BBE" w:rsidRDefault="00A92443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886BBE">
        <w:rPr>
          <w:rFonts w:ascii="Times New Roman" w:hAnsi="Times New Roman" w:cs="Times New Roman"/>
          <w:sz w:val="24"/>
          <w:szCs w:val="24"/>
        </w:rPr>
        <w:t xml:space="preserve">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A92443" w:rsidRDefault="00A92443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Персонализированная программа наставничества</w:t>
      </w:r>
      <w:r w:rsidRPr="00886BBE">
        <w:rPr>
          <w:rFonts w:ascii="Times New Roman" w:hAnsi="Times New Roman" w:cs="Times New Roman"/>
          <w:sz w:val="24"/>
          <w:szCs w:val="24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886BBE" w:rsidRPr="00886BBE" w:rsidRDefault="00886BBE" w:rsidP="00886BBE">
      <w:pPr>
        <w:widowControl w:val="0"/>
        <w:spacing w:after="0" w:line="244" w:lineRule="exact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A92443" w:rsidRPr="00A92443" w:rsidRDefault="00A92443" w:rsidP="00A92443">
      <w:pPr>
        <w:pStyle w:val="a3"/>
        <w:widowControl w:val="0"/>
        <w:numPr>
          <w:ilvl w:val="1"/>
          <w:numId w:val="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Основными принципами системы наставничества педагогических работников являются: 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научности - предполагает применение научно- обоснованных методик и технологий в сфере наставничества педагогических работников;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системности и стратегической целостности -предполагает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добровольности, свободы выбора, учета многофакторности в определении и совместной деятельности наставника</w:t>
      </w:r>
      <w:r w:rsidR="00020093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>и наставляемого;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A92443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A92443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A92443" w:rsidRP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</w:t>
      </w:r>
      <w:r w:rsidRPr="00A92443">
        <w:rPr>
          <w:rFonts w:ascii="Times New Roman" w:hAnsi="Times New Roman" w:cs="Times New Roman"/>
          <w:sz w:val="24"/>
          <w:szCs w:val="24"/>
        </w:rPr>
        <w:lastRenderedPageBreak/>
        <w:t>индивидуальной траектории развития;</w:t>
      </w:r>
    </w:p>
    <w:p w:rsidR="00A92443" w:rsidRDefault="00A92443" w:rsidP="00A92443">
      <w:pPr>
        <w:pStyle w:val="a3"/>
        <w:widowControl w:val="0"/>
        <w:numPr>
          <w:ilvl w:val="0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принцип равенства признает, что наставничество реализуется</w:t>
      </w:r>
      <w:r w:rsidR="00923EB6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>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886BBE" w:rsidRPr="00A92443" w:rsidRDefault="00886BBE" w:rsidP="00886BBE">
      <w:pPr>
        <w:pStyle w:val="a3"/>
        <w:widowControl w:val="0"/>
        <w:spacing w:after="0" w:line="244" w:lineRule="exact"/>
        <w:ind w:left="1428"/>
        <w:rPr>
          <w:rFonts w:ascii="Times New Roman" w:hAnsi="Times New Roman" w:cs="Times New Roman"/>
          <w:sz w:val="24"/>
          <w:szCs w:val="24"/>
        </w:rPr>
      </w:pPr>
    </w:p>
    <w:p w:rsidR="00A92443" w:rsidRPr="00A92443" w:rsidRDefault="00A92443" w:rsidP="00A92443">
      <w:pPr>
        <w:pStyle w:val="a3"/>
        <w:widowControl w:val="0"/>
        <w:numPr>
          <w:ilvl w:val="1"/>
          <w:numId w:val="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A92443" w:rsidRDefault="00A92443" w:rsidP="00A92443">
      <w:pPr>
        <w:widowControl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A92443" w:rsidRPr="00886BBE" w:rsidRDefault="00A92443" w:rsidP="00A92443">
      <w:pPr>
        <w:widowControl w:val="0"/>
        <w:spacing w:after="0" w:line="244" w:lineRule="exact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2. Цель и задачи системы наставничества. Формы наставничества</w:t>
      </w:r>
    </w:p>
    <w:p w:rsidR="00A9244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A92443" w:rsidRPr="00A9244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A9244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A92443" w:rsidRPr="00A9244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- оказывать помощь в освоении цифровой информационно-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 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- обеспечивать формирование и развитие профессиональных знаний и навыков педагога, в отношении которого осуществляется наставничество;-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A92443" w:rsidRDefault="00A92443" w:rsidP="00A92443">
      <w:pPr>
        <w:widowControl w:val="0"/>
        <w:spacing w:after="0" w:line="244" w:lineRule="exact"/>
        <w:ind w:firstLine="708"/>
        <w:rPr>
          <w:rFonts w:ascii="Times New Roman" w:hAnsi="Times New Roman" w:cs="Times New Roman"/>
          <w:sz w:val="24"/>
          <w:szCs w:val="24"/>
        </w:rPr>
      </w:pP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</w:t>
      </w:r>
      <w:r w:rsidR="00C90E83">
        <w:rPr>
          <w:rFonts w:ascii="Times New Roman" w:hAnsi="Times New Roman" w:cs="Times New Roman"/>
          <w:sz w:val="24"/>
          <w:szCs w:val="24"/>
        </w:rPr>
        <w:t>гог», «работодатель – студент»</w:t>
      </w:r>
      <w:r w:rsidRPr="00A92443">
        <w:rPr>
          <w:rFonts w:ascii="Times New Roman" w:hAnsi="Times New Roman" w:cs="Times New Roman"/>
          <w:sz w:val="24"/>
          <w:szCs w:val="24"/>
        </w:rPr>
        <w:t xml:space="preserve"> и другие) по отношению к наставнику или группе </w:t>
      </w:r>
      <w:r w:rsidRPr="00A92443">
        <w:rPr>
          <w:rFonts w:ascii="Times New Roman" w:hAnsi="Times New Roman" w:cs="Times New Roman"/>
          <w:sz w:val="24"/>
          <w:szCs w:val="24"/>
        </w:rPr>
        <w:lastRenderedPageBreak/>
        <w:t>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</w:t>
      </w:r>
      <w:r w:rsidR="00886BBE">
        <w:rPr>
          <w:rFonts w:ascii="Times New Roman" w:hAnsi="Times New Roman" w:cs="Times New Roman"/>
          <w:sz w:val="24"/>
          <w:szCs w:val="24"/>
        </w:rPr>
        <w:t>ти от запланированных эффектов.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Виртуальное (дистанционное) наставничество</w:t>
      </w:r>
      <w:r w:rsidRPr="00A92443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</w:t>
      </w:r>
      <w:r w:rsidR="00886BBE">
        <w:rPr>
          <w:rFonts w:ascii="Times New Roman" w:hAnsi="Times New Roman" w:cs="Times New Roman"/>
          <w:sz w:val="24"/>
          <w:szCs w:val="24"/>
        </w:rPr>
        <w:t>ступным для широкого круга лиц.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Наставничество в группе</w:t>
      </w:r>
      <w:r w:rsidRPr="00A92443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</w:t>
      </w:r>
      <w:r w:rsidR="00886BBE">
        <w:rPr>
          <w:rFonts w:ascii="Times New Roman" w:hAnsi="Times New Roman" w:cs="Times New Roman"/>
          <w:sz w:val="24"/>
          <w:szCs w:val="24"/>
        </w:rPr>
        <w:t>и и достичь поставленных целей.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Реверсивное наставничество</w:t>
      </w:r>
      <w:r w:rsidRPr="00A92443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</w:t>
      </w:r>
      <w:r w:rsidR="00886BBE">
        <w:rPr>
          <w:rFonts w:ascii="Times New Roman" w:hAnsi="Times New Roman" w:cs="Times New Roman"/>
          <w:sz w:val="24"/>
          <w:szCs w:val="24"/>
        </w:rPr>
        <w:t>чебно-воспитательного процесса.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Ситуационное наставничество</w:t>
      </w:r>
      <w:r w:rsidRPr="00A92443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</w:t>
      </w:r>
      <w:r w:rsidR="00886BBE">
        <w:rPr>
          <w:rFonts w:ascii="Times New Roman" w:hAnsi="Times New Roman" w:cs="Times New Roman"/>
          <w:sz w:val="24"/>
          <w:szCs w:val="24"/>
        </w:rPr>
        <w:t>, значимую для его подопечного.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Скоростное наставничество</w:t>
      </w:r>
      <w:r w:rsidRPr="00A92443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</w:t>
      </w:r>
      <w:r w:rsidR="00886BBE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>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</w:t>
      </w:r>
      <w:r w:rsidR="00886BBE">
        <w:rPr>
          <w:rFonts w:ascii="Times New Roman" w:hAnsi="Times New Roman" w:cs="Times New Roman"/>
          <w:sz w:val="24"/>
          <w:szCs w:val="24"/>
        </w:rPr>
        <w:t>авляемый» («равный – равному»).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Традиционная форма наставничества</w:t>
      </w:r>
      <w:r w:rsidRPr="00A92443">
        <w:rPr>
          <w:rFonts w:ascii="Times New Roman" w:hAnsi="Times New Roman" w:cs="Times New Roman"/>
          <w:sz w:val="24"/>
          <w:szCs w:val="24"/>
        </w:rPr>
        <w:t xml:space="preserve">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</w:t>
      </w:r>
      <w:r w:rsidR="00C90E83" w:rsidRPr="00A92443">
        <w:rPr>
          <w:rFonts w:ascii="Times New Roman" w:hAnsi="Times New Roman" w:cs="Times New Roman"/>
          <w:sz w:val="24"/>
          <w:szCs w:val="24"/>
        </w:rPr>
        <w:t>определенным критериям</w:t>
      </w:r>
      <w:r w:rsidRPr="00A92443">
        <w:rPr>
          <w:rFonts w:ascii="Times New Roman" w:hAnsi="Times New Roman" w:cs="Times New Roman"/>
          <w:sz w:val="24"/>
          <w:szCs w:val="24"/>
        </w:rPr>
        <w:t xml:space="preserve">: опыт, навыки, </w:t>
      </w:r>
      <w:r w:rsidR="00886BBE">
        <w:rPr>
          <w:rFonts w:ascii="Times New Roman" w:hAnsi="Times New Roman" w:cs="Times New Roman"/>
          <w:sz w:val="24"/>
          <w:szCs w:val="24"/>
        </w:rPr>
        <w:t>личностные характеристики и др.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Форма наставничества «учитель – учитель»</w:t>
      </w:r>
      <w:r w:rsidRPr="00A92443">
        <w:rPr>
          <w:rFonts w:ascii="Times New Roman" w:hAnsi="Times New Roman" w:cs="Times New Roman"/>
          <w:sz w:val="24"/>
          <w:szCs w:val="24"/>
        </w:rPr>
        <w:t xml:space="preserve"> – способ реализации целевой модели наставничества через организацию взаимодействия наставнической пары «учитель</w:t>
      </w:r>
      <w:r w:rsidR="00886BBE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>профессионал – учитель, вовлеченный в различные ф</w:t>
      </w:r>
      <w:r w:rsidR="00886BBE">
        <w:rPr>
          <w:rFonts w:ascii="Times New Roman" w:hAnsi="Times New Roman" w:cs="Times New Roman"/>
          <w:sz w:val="24"/>
          <w:szCs w:val="24"/>
        </w:rPr>
        <w:t>ормы поддержки и сопровождения»</w:t>
      </w:r>
    </w:p>
    <w:p w:rsidR="00A9244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Форма наставничества «руководитель образовательной организации-учитель»</w:t>
      </w:r>
      <w:r w:rsidRPr="00A92443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 пед</w:t>
      </w:r>
      <w:r>
        <w:rPr>
          <w:rFonts w:ascii="Times New Roman" w:hAnsi="Times New Roman" w:cs="Times New Roman"/>
          <w:sz w:val="24"/>
          <w:szCs w:val="24"/>
        </w:rPr>
        <w:t>агогических условий и ресурсов.</w:t>
      </w:r>
    </w:p>
    <w:p w:rsidR="00A9244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P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3. Орг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>анизация системы наставничества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</w:t>
      </w:r>
      <w:r w:rsidR="00886BBE">
        <w:rPr>
          <w:rFonts w:ascii="Times New Roman" w:hAnsi="Times New Roman" w:cs="Times New Roman"/>
          <w:sz w:val="24"/>
          <w:szCs w:val="24"/>
        </w:rPr>
        <w:t xml:space="preserve">ля образовательной </w:t>
      </w:r>
      <w:r w:rsidR="00C90E83">
        <w:rPr>
          <w:rFonts w:ascii="Times New Roman" w:hAnsi="Times New Roman" w:cs="Times New Roman"/>
          <w:sz w:val="24"/>
          <w:szCs w:val="24"/>
        </w:rPr>
        <w:t>организации. (Приложение</w:t>
      </w:r>
      <w:r w:rsidR="002750A6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3.3. Руководитель образовательной организации: 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</w:t>
      </w:r>
      <w:r w:rsidRPr="00A92443">
        <w:rPr>
          <w:rFonts w:ascii="Times New Roman" w:hAnsi="Times New Roman" w:cs="Times New Roman"/>
          <w:sz w:val="24"/>
          <w:szCs w:val="24"/>
        </w:rPr>
        <w:lastRenderedPageBreak/>
        <w:t>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A92443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A92443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</w:t>
      </w:r>
      <w:r w:rsidR="00886BBE">
        <w:rPr>
          <w:rFonts w:ascii="Times New Roman" w:hAnsi="Times New Roman" w:cs="Times New Roman"/>
          <w:sz w:val="24"/>
          <w:szCs w:val="24"/>
        </w:rPr>
        <w:t>ства педагогических работников.</w:t>
      </w:r>
    </w:p>
    <w:p w:rsidR="002750A6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:rsidR="002750A6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</w:t>
      </w:r>
      <w:r w:rsidR="002750A6" w:rsidRPr="00A92443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750A6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своевременно (не менее одного раза в год) актуализирует информацию</w:t>
      </w:r>
      <w:r w:rsidR="00A6666F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 xml:space="preserve">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2750A6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2750A6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разрабатывает </w:t>
      </w:r>
      <w:r w:rsidR="00B65415">
        <w:rPr>
          <w:rFonts w:ascii="Times New Roman" w:hAnsi="Times New Roman" w:cs="Times New Roman"/>
          <w:sz w:val="24"/>
          <w:szCs w:val="24"/>
        </w:rPr>
        <w:t xml:space="preserve">  план мероприятий (Программу наставничества) </w:t>
      </w:r>
      <w:r w:rsidR="00B65415" w:rsidRPr="00A92443">
        <w:rPr>
          <w:rFonts w:ascii="Times New Roman" w:hAnsi="Times New Roman" w:cs="Times New Roman"/>
          <w:sz w:val="24"/>
          <w:szCs w:val="24"/>
        </w:rPr>
        <w:t>по</w:t>
      </w:r>
      <w:r w:rsidRPr="00A92443">
        <w:rPr>
          <w:rFonts w:ascii="Times New Roman" w:hAnsi="Times New Roman" w:cs="Times New Roman"/>
          <w:sz w:val="24"/>
          <w:szCs w:val="24"/>
        </w:rPr>
        <w:t xml:space="preserve"> реализации Положения о системе наставничества педагогических работников в образовательной организации; </w:t>
      </w:r>
    </w:p>
    <w:p w:rsidR="002750A6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совместно с системным администратором ведет банк (персонифицированный учет) наставников и наставляемых, в том числе в цифровом форм</w:t>
      </w:r>
      <w:r w:rsidR="00886BBE">
        <w:rPr>
          <w:rFonts w:ascii="Times New Roman" w:hAnsi="Times New Roman" w:cs="Times New Roman"/>
          <w:sz w:val="24"/>
          <w:szCs w:val="24"/>
        </w:rPr>
        <w:t xml:space="preserve">ате с использованием ресурсов </w:t>
      </w:r>
      <w:r w:rsidRPr="00A92443">
        <w:rPr>
          <w:rFonts w:ascii="Times New Roman" w:hAnsi="Times New Roman" w:cs="Times New Roman"/>
          <w:sz w:val="24"/>
          <w:szCs w:val="24"/>
        </w:rPr>
        <w:t xml:space="preserve">Интернета – официального сайта образовательной организации/страницы, социальных сетей; </w:t>
      </w:r>
    </w:p>
    <w:p w:rsidR="002750A6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</w:t>
      </w:r>
      <w:r w:rsidR="00B65415" w:rsidRPr="00A92443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="00B65415">
        <w:rPr>
          <w:rFonts w:ascii="Times New Roman" w:hAnsi="Times New Roman" w:cs="Times New Roman"/>
          <w:sz w:val="24"/>
          <w:szCs w:val="24"/>
        </w:rPr>
        <w:t xml:space="preserve">с наставниками </w:t>
      </w:r>
      <w:r w:rsidR="00B65415" w:rsidRPr="00A92443">
        <w:rPr>
          <w:rFonts w:ascii="Times New Roman" w:hAnsi="Times New Roman" w:cs="Times New Roman"/>
          <w:sz w:val="24"/>
          <w:szCs w:val="24"/>
        </w:rPr>
        <w:t>и</w:t>
      </w:r>
      <w:r w:rsidRPr="00A92443">
        <w:rPr>
          <w:rFonts w:ascii="Times New Roman" w:hAnsi="Times New Roman" w:cs="Times New Roman"/>
          <w:sz w:val="24"/>
          <w:szCs w:val="24"/>
        </w:rPr>
        <w:t xml:space="preserve"> системным администратором; </w:t>
      </w:r>
    </w:p>
    <w:p w:rsidR="00B65415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B65415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A9244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A92443">
        <w:rPr>
          <w:rFonts w:ascii="Times New Roman" w:hAnsi="Times New Roman" w:cs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B65415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B65415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B65415" w:rsidRDefault="00A92443" w:rsidP="002750A6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</w:t>
      </w:r>
      <w:r w:rsidR="00A6666F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 xml:space="preserve">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C90E83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3.5.</w:t>
      </w:r>
      <w:r w:rsidR="00CA6167">
        <w:rPr>
          <w:rFonts w:ascii="Times New Roman" w:hAnsi="Times New Roman" w:cs="Times New Roman"/>
          <w:sz w:val="24"/>
          <w:szCs w:val="24"/>
        </w:rPr>
        <w:t xml:space="preserve">Руководители школьных методических объединений  </w:t>
      </w:r>
      <w:r w:rsidRPr="00A92443">
        <w:rPr>
          <w:rFonts w:ascii="Times New Roman" w:hAnsi="Times New Roman" w:cs="Times New Roman"/>
          <w:sz w:val="24"/>
          <w:szCs w:val="24"/>
        </w:rPr>
        <w:t xml:space="preserve"> </w:t>
      </w:r>
      <w:r w:rsidR="00CA6167">
        <w:rPr>
          <w:rFonts w:ascii="Times New Roman" w:hAnsi="Times New Roman" w:cs="Times New Roman"/>
          <w:sz w:val="24"/>
          <w:szCs w:val="24"/>
        </w:rPr>
        <w:t xml:space="preserve"> </w:t>
      </w:r>
      <w:r w:rsidR="00B65415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 xml:space="preserve"> совместно с </w:t>
      </w:r>
      <w:r w:rsidR="00CA6167" w:rsidRPr="00A92443">
        <w:rPr>
          <w:rFonts w:ascii="Times New Roman" w:hAnsi="Times New Roman" w:cs="Times New Roman"/>
          <w:sz w:val="24"/>
          <w:szCs w:val="24"/>
        </w:rPr>
        <w:t>куратором</w:t>
      </w:r>
      <w:r w:rsidR="00CA6167">
        <w:rPr>
          <w:rFonts w:ascii="Times New Roman" w:hAnsi="Times New Roman" w:cs="Times New Roman"/>
          <w:sz w:val="24"/>
          <w:szCs w:val="24"/>
        </w:rPr>
        <w:t>: принимаю</w:t>
      </w:r>
      <w:r w:rsidRPr="00A92443">
        <w:rPr>
          <w:rFonts w:ascii="Times New Roman" w:hAnsi="Times New Roman" w:cs="Times New Roman"/>
          <w:sz w:val="24"/>
          <w:szCs w:val="24"/>
        </w:rPr>
        <w:t>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C90E83" w:rsidRDefault="00CA6167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веду</w:t>
      </w:r>
      <w:r w:rsidR="00A92443" w:rsidRPr="00A92443">
        <w:rPr>
          <w:rFonts w:ascii="Times New Roman" w:hAnsi="Times New Roman" w:cs="Times New Roman"/>
          <w:sz w:val="24"/>
          <w:szCs w:val="24"/>
        </w:rPr>
        <w:t>т учет сведений о молодых/начинающих специалистах и иных категориях настав</w:t>
      </w:r>
      <w:r>
        <w:rPr>
          <w:rFonts w:ascii="Times New Roman" w:hAnsi="Times New Roman" w:cs="Times New Roman"/>
          <w:sz w:val="24"/>
          <w:szCs w:val="24"/>
        </w:rPr>
        <w:t>ляемых и их наставниках; помогаю</w:t>
      </w:r>
      <w:r w:rsidR="00A92443" w:rsidRPr="00A92443">
        <w:rPr>
          <w:rFonts w:ascii="Times New Roman" w:hAnsi="Times New Roman" w:cs="Times New Roman"/>
          <w:sz w:val="24"/>
          <w:szCs w:val="24"/>
        </w:rPr>
        <w:t xml:space="preserve">т подбирать и закрепляет пары (группы) наставников и наставляемых по определенным </w:t>
      </w:r>
      <w:r w:rsidRPr="00A92443">
        <w:rPr>
          <w:rFonts w:ascii="Times New Roman" w:hAnsi="Times New Roman" w:cs="Times New Roman"/>
          <w:sz w:val="24"/>
          <w:szCs w:val="24"/>
        </w:rPr>
        <w:t>вопросам (</w:t>
      </w:r>
      <w:r w:rsidR="00A92443" w:rsidRPr="00A92443">
        <w:rPr>
          <w:rFonts w:ascii="Times New Roman" w:hAnsi="Times New Roman" w:cs="Times New Roman"/>
          <w:sz w:val="24"/>
          <w:szCs w:val="24"/>
        </w:rPr>
        <w:t xml:space="preserve">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разрабатыва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 xml:space="preserve">т, апробирует и реализует персонализированные программы </w:t>
      </w:r>
      <w:r w:rsidRPr="00A92443">
        <w:rPr>
          <w:rFonts w:ascii="Times New Roman" w:hAnsi="Times New Roman" w:cs="Times New Roman"/>
          <w:sz w:val="24"/>
          <w:szCs w:val="24"/>
        </w:rPr>
        <w:lastRenderedPageBreak/>
        <w:t xml:space="preserve">наставничества, содержание которых соответствует запросу отдельных педагогов и групп педагогических работников;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принима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>т участие в разработке методического сопровождения разнообразных форм наставничества педагогических работников;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осуществля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>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осуществля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>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участву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 xml:space="preserve">т в мониторинге реализации персонализированных программ наставничества педагогических работников;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 xml:space="preserve">т в разработке материальных и нематериальных стимулов поощрения наставников;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принима</w:t>
      </w:r>
      <w:r w:rsidR="00CA6167">
        <w:rPr>
          <w:rFonts w:ascii="Times New Roman" w:hAnsi="Times New Roman" w:cs="Times New Roman"/>
          <w:sz w:val="24"/>
          <w:szCs w:val="24"/>
        </w:rPr>
        <w:t>ю</w:t>
      </w:r>
      <w:r w:rsidRPr="00A92443">
        <w:rPr>
          <w:rFonts w:ascii="Times New Roman" w:hAnsi="Times New Roman" w:cs="Times New Roman"/>
          <w:sz w:val="24"/>
          <w:szCs w:val="24"/>
        </w:rPr>
        <w:t>т участие в формировании банка лучших практик наставниче</w:t>
      </w:r>
      <w:r w:rsidR="00CA6167">
        <w:rPr>
          <w:rFonts w:ascii="Times New Roman" w:hAnsi="Times New Roman" w:cs="Times New Roman"/>
          <w:sz w:val="24"/>
          <w:szCs w:val="24"/>
        </w:rPr>
        <w:t>ства педагогических работников</w:t>
      </w:r>
    </w:p>
    <w:p w:rsidR="00886BBE" w:rsidRP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4.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 xml:space="preserve"> Права и обязанности наставника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наставляемому других педагогических работников образовательной организации с их согласия;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осуществлять мониторинг деятельности наставляемого в форме личн</w:t>
      </w:r>
      <w:r w:rsidR="00886BBE">
        <w:rPr>
          <w:rFonts w:ascii="Times New Roman" w:hAnsi="Times New Roman" w:cs="Times New Roman"/>
          <w:sz w:val="24"/>
          <w:szCs w:val="24"/>
        </w:rPr>
        <w:t>ой проверки выполнения заданий.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4.2. Обязанности наставника: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CA6167" w:rsidRDefault="00A92443" w:rsidP="00CA6167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находиться во взаимодействии со всеми структурами образовательной организации, осуществляющими работу с наставляемым по программе наставничества (</w:t>
      </w:r>
    </w:p>
    <w:p w:rsidR="00CA6167" w:rsidRDefault="00CA6167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методические объединения, психологическая служба, творческие группы, педагогический </w:t>
      </w:r>
      <w:r w:rsidRPr="00A92443">
        <w:rPr>
          <w:rFonts w:ascii="Times New Roman" w:hAnsi="Times New Roman" w:cs="Times New Roman"/>
          <w:sz w:val="24"/>
          <w:szCs w:val="24"/>
        </w:rPr>
        <w:t>совет</w:t>
      </w:r>
      <w:r w:rsidR="00A92443" w:rsidRPr="00A92443">
        <w:rPr>
          <w:rFonts w:ascii="Times New Roman" w:hAnsi="Times New Roman" w:cs="Times New Roman"/>
          <w:sz w:val="24"/>
          <w:szCs w:val="24"/>
        </w:rPr>
        <w:t xml:space="preserve"> и пр.);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A9244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92443">
        <w:rPr>
          <w:rFonts w:ascii="Times New Roman" w:hAnsi="Times New Roman" w:cs="Times New Roman"/>
          <w:sz w:val="24"/>
          <w:szCs w:val="24"/>
        </w:rPr>
        <w:t xml:space="preserve">. и на личном примере;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</w:t>
      </w:r>
      <w:r w:rsidR="00886BBE">
        <w:rPr>
          <w:rFonts w:ascii="Times New Roman" w:hAnsi="Times New Roman" w:cs="Times New Roman"/>
          <w:sz w:val="24"/>
          <w:szCs w:val="24"/>
        </w:rPr>
        <w:t>ение.</w:t>
      </w:r>
    </w:p>
    <w:p w:rsidR="00886BBE" w:rsidRDefault="00886BBE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P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5. Пр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>ава и обязанности наставляемого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</w:t>
      </w:r>
      <w:r w:rsidR="00886BBE">
        <w:rPr>
          <w:rFonts w:ascii="Times New Roman" w:hAnsi="Times New Roman" w:cs="Times New Roman"/>
          <w:sz w:val="24"/>
          <w:szCs w:val="24"/>
        </w:rPr>
        <w:t>датайством о замене наставника.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lastRenderedPageBreak/>
        <w:t>5.2. Обязанности наставляемого: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</w:t>
      </w:r>
      <w:r w:rsidR="00886BBE">
        <w:rPr>
          <w:rFonts w:ascii="Times New Roman" w:hAnsi="Times New Roman" w:cs="Times New Roman"/>
          <w:sz w:val="24"/>
          <w:szCs w:val="24"/>
        </w:rPr>
        <w:t>ва педагогических работников;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реализовывать мероприятия плана персонализированной программы наставничества в установленные сроки;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соблюдать правила внутреннего трудового распорядка образовательной организации;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устранять совместно с наставником допущенные ошибки и выявленные затруднения;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 - проявлять дисциплинированность, организованность и культуру в работе и учебе;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886BBE" w:rsidRDefault="00886BBE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6. Процесс формирования пар и групп наставников и педагогов, в отношении которы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>х</w:t>
      </w:r>
      <w:r w:rsidR="00886BBE">
        <w:rPr>
          <w:rFonts w:ascii="Times New Roman" w:hAnsi="Times New Roman" w:cs="Times New Roman"/>
          <w:sz w:val="24"/>
          <w:szCs w:val="24"/>
        </w:rPr>
        <w:t xml:space="preserve"> 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>осуществляется наставничество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профессиональный профиль или личный (</w:t>
      </w:r>
      <w:proofErr w:type="spellStart"/>
      <w:r w:rsidRPr="00A92443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A92443">
        <w:rPr>
          <w:rFonts w:ascii="Times New Roman" w:hAnsi="Times New Roman" w:cs="Times New Roman"/>
          <w:sz w:val="24"/>
          <w:szCs w:val="24"/>
        </w:rPr>
        <w:t>) опыт наставника должны соответствовать запросам наставляемого или</w:t>
      </w:r>
      <w:r w:rsidR="00886BBE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 xml:space="preserve">наставляемых;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</w:t>
      </w:r>
      <w:r w:rsidR="00886BBE">
        <w:rPr>
          <w:rFonts w:ascii="Times New Roman" w:hAnsi="Times New Roman" w:cs="Times New Roman"/>
          <w:sz w:val="24"/>
          <w:szCs w:val="24"/>
        </w:rPr>
        <w:t>амках программы наставничества.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</w:t>
      </w:r>
      <w:r w:rsidR="00886BBE">
        <w:rPr>
          <w:rFonts w:ascii="Times New Roman" w:hAnsi="Times New Roman" w:cs="Times New Roman"/>
          <w:sz w:val="24"/>
          <w:szCs w:val="24"/>
        </w:rPr>
        <w:t xml:space="preserve"> </w:t>
      </w:r>
      <w:r w:rsidRPr="00A92443">
        <w:rPr>
          <w:rFonts w:ascii="Times New Roman" w:hAnsi="Times New Roman" w:cs="Times New Roman"/>
          <w:sz w:val="24"/>
          <w:szCs w:val="24"/>
        </w:rPr>
        <w:t>руководите</w:t>
      </w:r>
      <w:r w:rsidR="00886BBE">
        <w:rPr>
          <w:rFonts w:ascii="Times New Roman" w:hAnsi="Times New Roman" w:cs="Times New Roman"/>
          <w:sz w:val="24"/>
          <w:szCs w:val="24"/>
        </w:rPr>
        <w:t>ля образовательной организации.</w:t>
      </w:r>
    </w:p>
    <w:p w:rsidR="00886BBE" w:rsidRDefault="00886BBE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P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7. Завершение персонализирова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>нной программы наставничества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</w:t>
      </w:r>
      <w:r w:rsidR="00886BBE">
        <w:rPr>
          <w:rFonts w:ascii="Times New Roman" w:hAnsi="Times New Roman" w:cs="Times New Roman"/>
          <w:sz w:val="24"/>
          <w:szCs w:val="24"/>
        </w:rPr>
        <w:t>и наставляемого – форс-мажора).</w:t>
      </w:r>
    </w:p>
    <w:p w:rsidR="00CA6167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</w:t>
      </w:r>
      <w:r w:rsidR="00CA6167">
        <w:rPr>
          <w:rFonts w:ascii="Times New Roman" w:hAnsi="Times New Roman" w:cs="Times New Roman"/>
          <w:sz w:val="24"/>
          <w:szCs w:val="24"/>
        </w:rPr>
        <w:t>:</w:t>
      </w:r>
    </w:p>
    <w:p w:rsidR="00886BBE" w:rsidRDefault="00CA6167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92443" w:rsidRPr="00A92443">
        <w:rPr>
          <w:rFonts w:ascii="Times New Roman" w:hAnsi="Times New Roman" w:cs="Times New Roman"/>
          <w:sz w:val="24"/>
          <w:szCs w:val="24"/>
        </w:rPr>
        <w:t>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</w:t>
      </w:r>
      <w:r w:rsidR="00886BBE">
        <w:rPr>
          <w:rFonts w:ascii="Times New Roman" w:hAnsi="Times New Roman" w:cs="Times New Roman"/>
          <w:sz w:val="24"/>
          <w:szCs w:val="24"/>
        </w:rPr>
        <w:t>приятий, формы наставничества).</w:t>
      </w:r>
    </w:p>
    <w:p w:rsidR="00886BBE" w:rsidRDefault="00886BBE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Pr="00886BBE" w:rsidRDefault="00A92443" w:rsidP="00A92443">
      <w:pPr>
        <w:widowControl w:val="0"/>
        <w:spacing w:after="0" w:line="244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8. Условия публикации результатов персонализированной программы наставничества педагогических работников на са</w:t>
      </w:r>
      <w:r w:rsidR="00886BBE" w:rsidRPr="00886BBE">
        <w:rPr>
          <w:rFonts w:ascii="Times New Roman" w:hAnsi="Times New Roman" w:cs="Times New Roman"/>
          <w:b/>
          <w:sz w:val="24"/>
          <w:szCs w:val="24"/>
        </w:rPr>
        <w:t>йте образовательной организации</w:t>
      </w:r>
    </w:p>
    <w:p w:rsidR="00886BBE" w:rsidRDefault="00A92443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</w:t>
      </w:r>
      <w:r w:rsidRPr="00A92443">
        <w:rPr>
          <w:rFonts w:ascii="Times New Roman" w:hAnsi="Times New Roman" w:cs="Times New Roman"/>
          <w:sz w:val="24"/>
          <w:szCs w:val="24"/>
        </w:rPr>
        <w:lastRenderedPageBreak/>
        <w:t>локальная нормативно-право</w:t>
      </w:r>
      <w:r w:rsidR="00886BBE">
        <w:rPr>
          <w:rFonts w:ascii="Times New Roman" w:hAnsi="Times New Roman" w:cs="Times New Roman"/>
          <w:sz w:val="24"/>
          <w:szCs w:val="24"/>
        </w:rPr>
        <w:t>вая база в сфере наставничества</w:t>
      </w:r>
      <w:r w:rsidRPr="00A92443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методические рекомендации, новости и анонсы мероприятий и программ наставничества педагогических работников в об</w:t>
      </w:r>
      <w:r w:rsidR="00886BBE">
        <w:rPr>
          <w:rFonts w:ascii="Times New Roman" w:hAnsi="Times New Roman" w:cs="Times New Roman"/>
          <w:sz w:val="24"/>
          <w:szCs w:val="24"/>
        </w:rPr>
        <w:t>разовательной организации и др.</w:t>
      </w:r>
      <w:r w:rsidR="005328A8">
        <w:rPr>
          <w:rFonts w:ascii="Times New Roman" w:hAnsi="Times New Roman" w:cs="Times New Roman"/>
          <w:sz w:val="24"/>
          <w:szCs w:val="24"/>
        </w:rPr>
        <w:t xml:space="preserve"> (приложение 2 –согласие на обработку персональных данных)</w:t>
      </w:r>
    </w:p>
    <w:p w:rsidR="00886BBE" w:rsidRDefault="00A92443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8.2. Результаты персонализированных программ наставничества педагогических работников в образовательной организации п</w:t>
      </w:r>
      <w:r w:rsidR="00886BBE">
        <w:rPr>
          <w:rFonts w:ascii="Times New Roman" w:hAnsi="Times New Roman" w:cs="Times New Roman"/>
          <w:sz w:val="24"/>
          <w:szCs w:val="24"/>
        </w:rPr>
        <w:t>убликуются после их завершения.</w:t>
      </w: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P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886BBE">
        <w:rPr>
          <w:rFonts w:ascii="Times New Roman" w:hAnsi="Times New Roman" w:cs="Times New Roman"/>
          <w:b/>
          <w:sz w:val="24"/>
          <w:szCs w:val="24"/>
        </w:rPr>
        <w:t>9. Заключительные положения</w:t>
      </w:r>
    </w:p>
    <w:p w:rsidR="00886BBE" w:rsidRDefault="00A92443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9.1. Настоящее Положение вступает в силу с момента утверждения руководителем образовательной орг</w:t>
      </w:r>
      <w:r w:rsidR="00886BBE">
        <w:rPr>
          <w:rFonts w:ascii="Times New Roman" w:hAnsi="Times New Roman" w:cs="Times New Roman"/>
          <w:sz w:val="24"/>
          <w:szCs w:val="24"/>
        </w:rPr>
        <w:t>анизации и действует бессрочно.</w:t>
      </w:r>
    </w:p>
    <w:p w:rsidR="00886BBE" w:rsidRDefault="00A92443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A92443">
        <w:rPr>
          <w:rFonts w:ascii="Times New Roman" w:hAnsi="Times New Roman" w:cs="Times New Roman"/>
          <w:sz w:val="24"/>
          <w:szCs w:val="24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Default="008D06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 1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Default="008D0662" w:rsidP="008D0662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662">
        <w:rPr>
          <w:rFonts w:ascii="Times New Roman" w:hAnsi="Times New Roman" w:cs="Times New Roman"/>
          <w:b/>
          <w:sz w:val="24"/>
          <w:szCs w:val="24"/>
        </w:rPr>
        <w:t>Примерная форма письменного заявления в наставники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662" w:rsidRPr="008D0662" w:rsidRDefault="008D0662" w:rsidP="008D0662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Куратору    ПН (</w:t>
      </w:r>
      <w:proofErr w:type="gramStart"/>
      <w:r w:rsidRPr="008D0662">
        <w:rPr>
          <w:rFonts w:ascii="Times New Roman" w:hAnsi="Times New Roman" w:cs="Times New Roman"/>
          <w:sz w:val="24"/>
          <w:szCs w:val="24"/>
        </w:rPr>
        <w:t xml:space="preserve">ФИО)   </w:t>
      </w:r>
      <w:proofErr w:type="gramEnd"/>
      <w:r w:rsidRPr="008D0662">
        <w:rPr>
          <w:rFonts w:ascii="Times New Roman" w:hAnsi="Times New Roman" w:cs="Times New Roman"/>
          <w:sz w:val="24"/>
          <w:szCs w:val="24"/>
        </w:rPr>
        <w:t>в    ОО</w:t>
      </w:r>
    </w:p>
    <w:p w:rsidR="008D0662" w:rsidRDefault="008D0662" w:rsidP="008D0662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(полное наименование)     </w:t>
      </w:r>
    </w:p>
    <w:p w:rsidR="008D0662" w:rsidRDefault="008D0662" w:rsidP="008D0662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8D0662">
      <w:pPr>
        <w:widowControl w:val="0"/>
        <w:spacing w:after="0" w:line="244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(Ф.И.О. наставника) ____________________________________________</w:t>
      </w:r>
    </w:p>
    <w:p w:rsidR="008D0662" w:rsidRPr="008D0662" w:rsidRDefault="005328A8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проживающего по</w:t>
      </w:r>
      <w:r w:rsidR="008D0662" w:rsidRPr="008D0662">
        <w:rPr>
          <w:rFonts w:ascii="Times New Roman" w:hAnsi="Times New Roman" w:cs="Times New Roman"/>
          <w:sz w:val="24"/>
          <w:szCs w:val="24"/>
        </w:rPr>
        <w:t xml:space="preserve">   </w:t>
      </w:r>
      <w:r w:rsidRPr="008D0662">
        <w:rPr>
          <w:rFonts w:ascii="Times New Roman" w:hAnsi="Times New Roman" w:cs="Times New Roman"/>
          <w:sz w:val="24"/>
          <w:szCs w:val="24"/>
        </w:rPr>
        <w:t>адресу: _</w:t>
      </w:r>
      <w:r w:rsidR="008D0662" w:rsidRPr="008D066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Default="008D0662" w:rsidP="008D0662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заявление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Прошу принять меня в программу в качестве наставника.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С порядком приема и деятельностью наставников ознакомлен(а) и согласен(а). </w:t>
      </w:r>
    </w:p>
    <w:p w:rsidR="008D0662" w:rsidRPr="008D0662" w:rsidRDefault="005328A8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Обязуюсь четко следовать задачам программы наставничества, соблюдать</w:t>
      </w:r>
      <w:r w:rsidR="008D0662" w:rsidRPr="008D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права, обязанности и принципы деятельности наставника. </w:t>
      </w:r>
    </w:p>
    <w:p w:rsid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"___" ____________20__ г.                         _______________________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контактные </w:t>
      </w:r>
      <w:r w:rsidR="005328A8" w:rsidRPr="008D0662">
        <w:rPr>
          <w:rFonts w:ascii="Times New Roman" w:hAnsi="Times New Roman" w:cs="Times New Roman"/>
          <w:sz w:val="24"/>
          <w:szCs w:val="24"/>
        </w:rPr>
        <w:t xml:space="preserve">телефоны: </w:t>
      </w:r>
      <w:proofErr w:type="spellStart"/>
      <w:r w:rsidR="005328A8" w:rsidRPr="008D0662">
        <w:rPr>
          <w:rFonts w:ascii="Times New Roman" w:hAnsi="Times New Roman" w:cs="Times New Roman"/>
          <w:sz w:val="24"/>
          <w:szCs w:val="24"/>
        </w:rPr>
        <w:t>дом.тел</w:t>
      </w:r>
      <w:proofErr w:type="spellEnd"/>
      <w:r w:rsidR="005328A8" w:rsidRPr="008D0662">
        <w:rPr>
          <w:rFonts w:ascii="Times New Roman" w:hAnsi="Times New Roman" w:cs="Times New Roman"/>
          <w:sz w:val="24"/>
          <w:szCs w:val="24"/>
        </w:rPr>
        <w:t>.</w:t>
      </w:r>
      <w:r w:rsidRPr="008D0662">
        <w:rPr>
          <w:rFonts w:ascii="Times New Roman" w:hAnsi="Times New Roman" w:cs="Times New Roman"/>
          <w:sz w:val="24"/>
          <w:szCs w:val="24"/>
        </w:rPr>
        <w:t>: _______</w:t>
      </w:r>
      <w:proofErr w:type="spellStart"/>
      <w:r w:rsidRPr="008D0662">
        <w:rPr>
          <w:rFonts w:ascii="Times New Roman" w:hAnsi="Times New Roman" w:cs="Times New Roman"/>
          <w:sz w:val="24"/>
          <w:szCs w:val="24"/>
        </w:rPr>
        <w:t>моб.тел</w:t>
      </w:r>
      <w:proofErr w:type="spellEnd"/>
      <w:r w:rsidRPr="008D0662">
        <w:rPr>
          <w:rFonts w:ascii="Times New Roman" w:hAnsi="Times New Roman" w:cs="Times New Roman"/>
          <w:sz w:val="24"/>
          <w:szCs w:val="24"/>
        </w:rPr>
        <w:t xml:space="preserve">.: __________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e-</w:t>
      </w:r>
      <w:proofErr w:type="spellStart"/>
      <w:r w:rsidRPr="008D066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D0662">
        <w:rPr>
          <w:rFonts w:ascii="Times New Roman" w:hAnsi="Times New Roman" w:cs="Times New Roman"/>
          <w:sz w:val="24"/>
          <w:szCs w:val="24"/>
        </w:rPr>
        <w:t xml:space="preserve">: ______________________ </w:t>
      </w:r>
    </w:p>
    <w:p w:rsid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Заявление принято к рассмотрению "___" ____________20__ г.     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Куратор программы ____________________________ФИО  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D0662" w:rsidRDefault="008D0662" w:rsidP="008D066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D0662" w:rsidRPr="008D0662" w:rsidRDefault="008D0662" w:rsidP="001C2DFC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28A8">
        <w:rPr>
          <w:rFonts w:ascii="Times New Roman" w:hAnsi="Times New Roman" w:cs="Times New Roman"/>
          <w:sz w:val="24"/>
          <w:szCs w:val="24"/>
        </w:rPr>
        <w:t>2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1C2DFC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Образец заявления на обработку персональных данных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5328A8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328A8">
        <w:rPr>
          <w:rFonts w:ascii="Times New Roman" w:hAnsi="Times New Roman" w:cs="Times New Roman"/>
          <w:sz w:val="24"/>
          <w:szCs w:val="24"/>
        </w:rPr>
        <w:t xml:space="preserve"> Директору ОО (ФИО) __________________</w:t>
      </w:r>
      <w:r w:rsidRPr="008D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62" w:rsidRPr="008D0662" w:rsidRDefault="008D0662" w:rsidP="005328A8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ФИО наставника, проживающего  </w:t>
      </w:r>
    </w:p>
    <w:p w:rsidR="008D0662" w:rsidRPr="008D0662" w:rsidRDefault="008D0662" w:rsidP="005328A8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                       </w:t>
      </w:r>
    </w:p>
    <w:p w:rsidR="005328A8" w:rsidRDefault="005328A8" w:rsidP="001C2DFC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1C2DFC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заявление</w:t>
      </w:r>
    </w:p>
    <w:p w:rsidR="008D0662" w:rsidRPr="008D0662" w:rsidRDefault="008D0662" w:rsidP="001C2DFC">
      <w:pPr>
        <w:widowControl w:val="0"/>
        <w:spacing w:after="0" w:line="244" w:lineRule="exact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1C2DFC" w:rsidRDefault="001C2DFC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1C2DFC" w:rsidRDefault="001C2DFC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553401" w:rsidRDefault="005328A8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Я,  </w:t>
      </w:r>
      <w:r w:rsidR="001C2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662" w:rsidRPr="008D0662">
        <w:rPr>
          <w:rFonts w:ascii="Times New Roman" w:hAnsi="Times New Roman" w:cs="Times New Roman"/>
          <w:sz w:val="24"/>
          <w:szCs w:val="24"/>
        </w:rPr>
        <w:t xml:space="preserve">(ФИО),       </w:t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  <w:r w:rsidR="00553401">
        <w:rPr>
          <w:rFonts w:ascii="Times New Roman" w:hAnsi="Times New Roman" w:cs="Times New Roman"/>
          <w:sz w:val="24"/>
          <w:szCs w:val="24"/>
        </w:rPr>
        <w:tab/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даю </w:t>
      </w:r>
      <w:r w:rsidR="001C2DFC">
        <w:rPr>
          <w:rFonts w:ascii="Times New Roman" w:hAnsi="Times New Roman" w:cs="Times New Roman"/>
          <w:sz w:val="24"/>
          <w:szCs w:val="24"/>
        </w:rPr>
        <w:t>согласие</w:t>
      </w:r>
      <w:r w:rsidR="00553401">
        <w:rPr>
          <w:rFonts w:ascii="Times New Roman" w:hAnsi="Times New Roman" w:cs="Times New Roman"/>
          <w:sz w:val="24"/>
          <w:szCs w:val="24"/>
        </w:rPr>
        <w:t xml:space="preserve"> </w:t>
      </w:r>
      <w:r w:rsidRPr="008D066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8D0662" w:rsidRPr="008D0662" w:rsidRDefault="00553401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  </w:t>
      </w:r>
      <w:r w:rsidR="005328A8">
        <w:rPr>
          <w:rFonts w:ascii="Times New Roman" w:hAnsi="Times New Roman" w:cs="Times New Roman"/>
          <w:sz w:val="24"/>
          <w:szCs w:val="24"/>
        </w:rPr>
        <w:t>организации) на</w:t>
      </w:r>
      <w:r w:rsidR="008D0662" w:rsidRPr="008D0662">
        <w:rPr>
          <w:rFonts w:ascii="Times New Roman" w:hAnsi="Times New Roman" w:cs="Times New Roman"/>
          <w:sz w:val="24"/>
          <w:szCs w:val="24"/>
        </w:rPr>
        <w:t xml:space="preserve">   обработку   моих   персональных   данных,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п.3 ч.1 ст.3 Федерального закона от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27.07.2006 г. № 152 ФЗ «О персональных данных», содержащихся в настоящем </w:t>
      </w:r>
    </w:p>
    <w:p w:rsidR="008D0662" w:rsidRPr="008D0662" w:rsidRDefault="00553401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заявлении, в </w:t>
      </w:r>
      <w:r w:rsidR="00A51288">
        <w:rPr>
          <w:rFonts w:ascii="Times New Roman" w:hAnsi="Times New Roman" w:cs="Times New Roman"/>
          <w:sz w:val="24"/>
          <w:szCs w:val="24"/>
        </w:rPr>
        <w:t xml:space="preserve">целях обеспечения </w:t>
      </w:r>
      <w:r w:rsidR="005328A8" w:rsidRPr="008D0662">
        <w:rPr>
          <w:rFonts w:ascii="Times New Roman" w:hAnsi="Times New Roman" w:cs="Times New Roman"/>
          <w:sz w:val="24"/>
          <w:szCs w:val="24"/>
        </w:rPr>
        <w:t xml:space="preserve">соблюдения трудового </w:t>
      </w:r>
      <w:proofErr w:type="gramStart"/>
      <w:r w:rsidR="005328A8" w:rsidRPr="008D066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8D0662" w:rsidRPr="008D0662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8D0662" w:rsidRPr="008D0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>иных   но</w:t>
      </w:r>
      <w:r w:rsidR="00553401">
        <w:rPr>
          <w:rFonts w:ascii="Times New Roman" w:hAnsi="Times New Roman" w:cs="Times New Roman"/>
          <w:sz w:val="24"/>
          <w:szCs w:val="24"/>
        </w:rPr>
        <w:t xml:space="preserve">рмативных   правовых   актов, </w:t>
      </w:r>
      <w:r w:rsidRPr="008D0662">
        <w:rPr>
          <w:rFonts w:ascii="Times New Roman" w:hAnsi="Times New Roman" w:cs="Times New Roman"/>
          <w:sz w:val="24"/>
          <w:szCs w:val="24"/>
        </w:rPr>
        <w:t xml:space="preserve">регламентирующих   деятельность </w:t>
      </w:r>
    </w:p>
    <w:p w:rsidR="008D0662" w:rsidRPr="008D0662" w:rsidRDefault="00553401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педагогических работников, обеспечения </w:t>
      </w:r>
      <w:r w:rsidR="00A51288">
        <w:rPr>
          <w:rFonts w:ascii="Times New Roman" w:hAnsi="Times New Roman" w:cs="Times New Roman"/>
          <w:sz w:val="24"/>
          <w:szCs w:val="24"/>
        </w:rPr>
        <w:t xml:space="preserve">личной </w:t>
      </w:r>
      <w:r w:rsidR="008D0662" w:rsidRPr="008D0662">
        <w:rPr>
          <w:rFonts w:ascii="Times New Roman" w:hAnsi="Times New Roman" w:cs="Times New Roman"/>
          <w:sz w:val="24"/>
          <w:szCs w:val="24"/>
        </w:rPr>
        <w:t xml:space="preserve">безопасности, контроля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качества реализации программы наставничества и обеспечения сохранности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имущества образовательной организации, а именно: </w:t>
      </w:r>
    </w:p>
    <w:p w:rsidR="008D0662" w:rsidRPr="00553401" w:rsidRDefault="008D0662" w:rsidP="00553401">
      <w:pPr>
        <w:pStyle w:val="a3"/>
        <w:widowControl w:val="0"/>
        <w:numPr>
          <w:ilvl w:val="0"/>
          <w:numId w:val="1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использовать   все   нижеперечисленные   данные   для   оформления </w:t>
      </w:r>
    </w:p>
    <w:p w:rsidR="008D0662" w:rsidRPr="00553401" w:rsidRDefault="008D0662" w:rsidP="00553401">
      <w:pPr>
        <w:pStyle w:val="a3"/>
        <w:widowControl w:val="0"/>
        <w:spacing w:after="0" w:line="244" w:lineRule="exact"/>
        <w:ind w:left="1428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кадровых документов, для запросов информации обо мне, в том числе через </w:t>
      </w:r>
    </w:p>
    <w:p w:rsidR="008D0662" w:rsidRPr="00553401" w:rsidRDefault="00553401" w:rsidP="00553401">
      <w:pPr>
        <w:pStyle w:val="a3"/>
        <w:widowControl w:val="0"/>
        <w:spacing w:after="0" w:line="244" w:lineRule="exact"/>
        <w:ind w:left="1428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МВД, </w:t>
      </w:r>
      <w:r w:rsidR="008D0662" w:rsidRPr="00553401">
        <w:rPr>
          <w:rFonts w:ascii="Times New Roman" w:hAnsi="Times New Roman" w:cs="Times New Roman"/>
          <w:sz w:val="24"/>
          <w:szCs w:val="24"/>
        </w:rPr>
        <w:t>учреждения   здравоохран</w:t>
      </w:r>
      <w:r w:rsidRPr="00553401">
        <w:rPr>
          <w:rFonts w:ascii="Times New Roman" w:hAnsi="Times New Roman" w:cs="Times New Roman"/>
          <w:sz w:val="24"/>
          <w:szCs w:val="24"/>
        </w:rPr>
        <w:t xml:space="preserve">ения   и   другие   структуры, </w:t>
      </w:r>
      <w:r w:rsidR="008D0662" w:rsidRPr="00553401">
        <w:rPr>
          <w:rFonts w:ascii="Times New Roman" w:hAnsi="Times New Roman" w:cs="Times New Roman"/>
          <w:sz w:val="24"/>
          <w:szCs w:val="24"/>
        </w:rPr>
        <w:t xml:space="preserve">для   проверки </w:t>
      </w:r>
    </w:p>
    <w:p w:rsidR="008D0662" w:rsidRPr="00553401" w:rsidRDefault="008D0662" w:rsidP="00553401">
      <w:pPr>
        <w:pStyle w:val="a3"/>
        <w:widowControl w:val="0"/>
        <w:spacing w:after="0" w:line="244" w:lineRule="exact"/>
        <w:ind w:left="1428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предоставленной мной информации; </w:t>
      </w:r>
    </w:p>
    <w:p w:rsidR="008D0662" w:rsidRPr="00553401" w:rsidRDefault="00553401" w:rsidP="00553401">
      <w:pPr>
        <w:pStyle w:val="a3"/>
        <w:widowControl w:val="0"/>
        <w:numPr>
          <w:ilvl w:val="0"/>
          <w:numId w:val="1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использовать мои персональные данные в информационной </w:t>
      </w:r>
      <w:r w:rsidR="008D0662" w:rsidRPr="00553401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553401">
        <w:rPr>
          <w:rFonts w:ascii="Times New Roman" w:hAnsi="Times New Roman" w:cs="Times New Roman"/>
          <w:sz w:val="24"/>
          <w:szCs w:val="24"/>
        </w:rPr>
        <w:t xml:space="preserve">для осуществления контроля моей </w:t>
      </w:r>
      <w:r w:rsidR="008D0662" w:rsidRPr="00553401">
        <w:rPr>
          <w:rFonts w:ascii="Times New Roman" w:hAnsi="Times New Roman" w:cs="Times New Roman"/>
          <w:sz w:val="24"/>
          <w:szCs w:val="24"/>
        </w:rPr>
        <w:t>деятельност</w:t>
      </w:r>
      <w:r w:rsidR="00A51288">
        <w:rPr>
          <w:rFonts w:ascii="Times New Roman" w:hAnsi="Times New Roman" w:cs="Times New Roman"/>
          <w:sz w:val="24"/>
          <w:szCs w:val="24"/>
        </w:rPr>
        <w:t xml:space="preserve">и как </w:t>
      </w:r>
      <w:r w:rsidR="004865E3">
        <w:rPr>
          <w:rFonts w:ascii="Times New Roman" w:hAnsi="Times New Roman" w:cs="Times New Roman"/>
          <w:sz w:val="24"/>
          <w:szCs w:val="24"/>
        </w:rPr>
        <w:t>наставника,</w:t>
      </w:r>
      <w:r w:rsidR="008D0662" w:rsidRPr="00553401">
        <w:rPr>
          <w:rFonts w:ascii="Times New Roman" w:hAnsi="Times New Roman" w:cs="Times New Roman"/>
          <w:sz w:val="24"/>
          <w:szCs w:val="24"/>
        </w:rPr>
        <w:t xml:space="preserve"> фиксации </w:t>
      </w:r>
    </w:p>
    <w:p w:rsidR="008D0662" w:rsidRPr="00553401" w:rsidRDefault="008D0662" w:rsidP="00553401">
      <w:pPr>
        <w:pStyle w:val="a3"/>
        <w:widowControl w:val="0"/>
        <w:spacing w:after="0" w:line="244" w:lineRule="exact"/>
        <w:ind w:left="1428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моих достижений, поощрений и т.д.; </w:t>
      </w:r>
    </w:p>
    <w:p w:rsidR="008D0662" w:rsidRPr="00553401" w:rsidRDefault="008D0662" w:rsidP="00553401">
      <w:pPr>
        <w:pStyle w:val="a3"/>
        <w:widowControl w:val="0"/>
        <w:numPr>
          <w:ilvl w:val="0"/>
          <w:numId w:val="1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размещать мои фотографии, фамилию, имя и отчество на доске почета, на стендах в помещениях организации, на сайтах в сети Интернет; </w:t>
      </w:r>
    </w:p>
    <w:p w:rsidR="008D0662" w:rsidRPr="00553401" w:rsidRDefault="008D0662" w:rsidP="00553401">
      <w:pPr>
        <w:pStyle w:val="a3"/>
        <w:widowControl w:val="0"/>
        <w:numPr>
          <w:ilvl w:val="0"/>
          <w:numId w:val="1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создавать и размножать визитные карточки с моей фамилией, именем и отчеством и моими контактными данными, распространять эту информацию </w:t>
      </w:r>
    </w:p>
    <w:p w:rsidR="008D0662" w:rsidRPr="00553401" w:rsidRDefault="008D0662" w:rsidP="00553401">
      <w:pPr>
        <w:pStyle w:val="a3"/>
        <w:widowControl w:val="0"/>
        <w:numPr>
          <w:ilvl w:val="0"/>
          <w:numId w:val="13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любыми другими способами (в том числе в рекламных буклетах). </w:t>
      </w:r>
    </w:p>
    <w:p w:rsidR="00553401" w:rsidRPr="008D0662" w:rsidRDefault="00553401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Pr="00553401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8D0662" w:rsidRPr="00553401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Дата рождения </w:t>
      </w:r>
    </w:p>
    <w:p w:rsidR="008D0662" w:rsidRPr="00553401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Паспорт: серия, номер, дата и орган выдавший документ  </w:t>
      </w:r>
    </w:p>
    <w:p w:rsidR="008D0662" w:rsidRPr="00553401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 </w:t>
      </w:r>
    </w:p>
    <w:p w:rsidR="008D0662" w:rsidRPr="00553401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Адрес фактического проживания </w:t>
      </w:r>
    </w:p>
    <w:p w:rsidR="008D0662" w:rsidRPr="00553401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ИНН </w:t>
      </w:r>
    </w:p>
    <w:p w:rsidR="008D0662" w:rsidRDefault="008D0662" w:rsidP="00553401">
      <w:pPr>
        <w:pStyle w:val="a3"/>
        <w:widowControl w:val="0"/>
        <w:numPr>
          <w:ilvl w:val="1"/>
          <w:numId w:val="6"/>
        </w:numPr>
        <w:spacing w:after="0" w:line="244" w:lineRule="exact"/>
        <w:rPr>
          <w:rFonts w:ascii="Times New Roman" w:hAnsi="Times New Roman" w:cs="Times New Roman"/>
          <w:sz w:val="24"/>
          <w:szCs w:val="24"/>
        </w:rPr>
      </w:pPr>
      <w:r w:rsidRPr="00553401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пенсионного страхования </w:t>
      </w:r>
    </w:p>
    <w:p w:rsidR="00553401" w:rsidRPr="00553401" w:rsidRDefault="00553401" w:rsidP="00553401">
      <w:pPr>
        <w:pStyle w:val="a3"/>
        <w:widowControl w:val="0"/>
        <w:spacing w:after="0" w:line="244" w:lineRule="exact"/>
        <w:ind w:left="2148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Об   ответственности   за   достоверность   представленных   сведений 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предупрежден. </w:t>
      </w:r>
    </w:p>
    <w:p w:rsidR="00553401" w:rsidRDefault="00553401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D0662" w:rsidRPr="008D0662" w:rsidRDefault="008D0662" w:rsidP="00553401">
      <w:pPr>
        <w:widowControl w:val="0"/>
        <w:spacing w:after="0" w:line="244" w:lineRule="exact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8D0662">
        <w:rPr>
          <w:rFonts w:ascii="Times New Roman" w:hAnsi="Times New Roman" w:cs="Times New Roman"/>
          <w:sz w:val="24"/>
          <w:szCs w:val="24"/>
        </w:rPr>
        <w:t xml:space="preserve">Подпись (расшифровка </w:t>
      </w:r>
      <w:proofErr w:type="gramStart"/>
      <w:r w:rsidRPr="008D0662"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 w:rsidRPr="008D0662">
        <w:rPr>
          <w:rFonts w:ascii="Times New Roman" w:hAnsi="Times New Roman" w:cs="Times New Roman"/>
          <w:sz w:val="24"/>
          <w:szCs w:val="24"/>
        </w:rPr>
        <w:t xml:space="preserve">                                           дата</w:t>
      </w:r>
    </w:p>
    <w:p w:rsidR="008D0662" w:rsidRPr="008D0662" w:rsidRDefault="008D0662" w:rsidP="008D0662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p w:rsidR="00886BBE" w:rsidRDefault="00886BBE" w:rsidP="00886BBE">
      <w:pPr>
        <w:widowControl w:val="0"/>
        <w:spacing w:after="0" w:line="244" w:lineRule="exact"/>
        <w:ind w:left="708"/>
        <w:rPr>
          <w:rFonts w:ascii="Times New Roman" w:hAnsi="Times New Roman" w:cs="Times New Roman"/>
          <w:sz w:val="24"/>
          <w:szCs w:val="24"/>
        </w:rPr>
      </w:pPr>
    </w:p>
    <w:sectPr w:rsidR="00886BBE" w:rsidSect="0009063C">
      <w:pgSz w:w="11900" w:h="16840"/>
      <w:pgMar w:top="868" w:right="821" w:bottom="745" w:left="13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1C0A3E"/>
    <w:multiLevelType w:val="hybridMultilevel"/>
    <w:tmpl w:val="70D065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6E4812"/>
    <w:multiLevelType w:val="hybridMultilevel"/>
    <w:tmpl w:val="5414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6490"/>
    <w:multiLevelType w:val="hybridMultilevel"/>
    <w:tmpl w:val="6B703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6AE6"/>
    <w:multiLevelType w:val="hybridMultilevel"/>
    <w:tmpl w:val="AE6E50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D880F8E"/>
    <w:multiLevelType w:val="hybridMultilevel"/>
    <w:tmpl w:val="D6AAEF6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ED801E8"/>
    <w:multiLevelType w:val="hybridMultilevel"/>
    <w:tmpl w:val="A3EC43E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64B45A9"/>
    <w:multiLevelType w:val="multilevel"/>
    <w:tmpl w:val="B0CACBA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8" w15:restartNumberingAfterBreak="0">
    <w:nsid w:val="2B981187"/>
    <w:multiLevelType w:val="hybridMultilevel"/>
    <w:tmpl w:val="9D66EBAA"/>
    <w:lvl w:ilvl="0" w:tplc="D55A991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880EF16A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2B00E18"/>
    <w:multiLevelType w:val="multilevel"/>
    <w:tmpl w:val="B0CACBA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0" w15:restartNumberingAfterBreak="0">
    <w:nsid w:val="609B69A8"/>
    <w:multiLevelType w:val="multilevel"/>
    <w:tmpl w:val="B0CACBA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1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F167E8"/>
    <w:multiLevelType w:val="hybridMultilevel"/>
    <w:tmpl w:val="E6F87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D2"/>
    <w:rsid w:val="00020093"/>
    <w:rsid w:val="0009063C"/>
    <w:rsid w:val="001B7B7C"/>
    <w:rsid w:val="001C2DFC"/>
    <w:rsid w:val="002750A6"/>
    <w:rsid w:val="002B26FA"/>
    <w:rsid w:val="002F02D2"/>
    <w:rsid w:val="004865E3"/>
    <w:rsid w:val="00522BE0"/>
    <w:rsid w:val="005328A8"/>
    <w:rsid w:val="00553401"/>
    <w:rsid w:val="00886BBE"/>
    <w:rsid w:val="008D0662"/>
    <w:rsid w:val="00923EB6"/>
    <w:rsid w:val="00943C1A"/>
    <w:rsid w:val="009A42D0"/>
    <w:rsid w:val="009B5558"/>
    <w:rsid w:val="00A51288"/>
    <w:rsid w:val="00A6666F"/>
    <w:rsid w:val="00A92443"/>
    <w:rsid w:val="00B65415"/>
    <w:rsid w:val="00C90E83"/>
    <w:rsid w:val="00CA6167"/>
    <w:rsid w:val="00D61597"/>
    <w:rsid w:val="00D84C00"/>
    <w:rsid w:val="00D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153D8-1A73-4A8F-80D9-8DF99507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4085</Words>
  <Characters>23291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Учетная запись Майкрософт</cp:lastModifiedBy>
  <cp:revision>16</cp:revision>
  <cp:lastPrinted>2022-05-25T05:10:00Z</cp:lastPrinted>
  <dcterms:created xsi:type="dcterms:W3CDTF">2022-04-08T12:22:00Z</dcterms:created>
  <dcterms:modified xsi:type="dcterms:W3CDTF">2022-05-25T05:11:00Z</dcterms:modified>
</cp:coreProperties>
</file>