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0E" w:rsidRPr="00854D0E" w:rsidRDefault="00854D0E" w:rsidP="00635788">
      <w:pPr>
        <w:spacing w:after="0" w:line="240" w:lineRule="auto"/>
        <w:rPr>
          <w:noProof/>
          <w:sz w:val="20"/>
          <w:szCs w:val="20"/>
          <w:lang w:eastAsia="ru-RU"/>
        </w:rPr>
      </w:pPr>
      <w:r>
        <w:rPr>
          <w:noProof/>
          <w:lang w:eastAsia="ru-RU"/>
        </w:rPr>
        <w:t xml:space="preserve"> </w:t>
      </w:r>
    </w:p>
    <w:p w:rsidR="00854D0E" w:rsidRPr="00854D0E" w:rsidRDefault="00854D0E" w:rsidP="00635788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854D0E">
        <w:rPr>
          <w:rFonts w:ascii="Times New Roman" w:hAnsi="Times New Roman" w:cs="Times New Roman"/>
          <w:noProof/>
          <w:sz w:val="20"/>
          <w:szCs w:val="20"/>
          <w:lang w:eastAsia="ru-RU"/>
        </w:rPr>
        <w:t>Августовкая конференция педагогических работников 26.08.2022</w:t>
      </w:r>
    </w:p>
    <w:p w:rsidR="001A3D7A" w:rsidRPr="00854D0E" w:rsidRDefault="00854D0E" w:rsidP="006357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4D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«Развитие функциональной грамотности школьников: эффективные педагогические практики»</w:t>
      </w:r>
    </w:p>
    <w:p w:rsidR="00854D0E" w:rsidRPr="00854D0E" w:rsidRDefault="00854D0E" w:rsidP="006357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4D0E">
        <w:rPr>
          <w:rFonts w:ascii="Times New Roman" w:hAnsi="Times New Roman" w:cs="Times New Roman"/>
          <w:noProof/>
          <w:sz w:val="28"/>
          <w:szCs w:val="28"/>
          <w:lang w:eastAsia="ru-RU"/>
        </w:rPr>
        <w:t>Е.В. Бажина, директор МАОУ Абатская СОШ №1</w:t>
      </w:r>
    </w:p>
    <w:p w:rsidR="00D36C21" w:rsidRPr="00D36C21" w:rsidRDefault="00D36C2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Сл. 1</w:t>
      </w:r>
    </w:p>
    <w:p w:rsidR="00796EC1" w:rsidRPr="00796EC1" w:rsidRDefault="005856C5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>В настоящее время в нашей стране идёт становление и развитие новой системы образования, ориентированной на вхождение в мировое образовательное пространство. Сегодня перед обществом и, в первую очередь, перед школой, стоят огромные задачи по подготовке человека нового времени, который будет жить совершенно в других условиях, чем его родители, решать иные проблемы, стоящие перед страной. Необходимо готовить молодых людей к жизни в условиях рынка, следовательно</w:t>
      </w:r>
      <w:r w:rsidR="00FF1225">
        <w:rPr>
          <w:rFonts w:ascii="Times New Roman" w:hAnsi="Times New Roman" w:cs="Times New Roman"/>
          <w:sz w:val="28"/>
          <w:szCs w:val="28"/>
        </w:rPr>
        <w:t>,</w:t>
      </w:r>
      <w:r w:rsidRPr="00796EC1">
        <w:rPr>
          <w:rFonts w:ascii="Times New Roman" w:hAnsi="Times New Roman" w:cs="Times New Roman"/>
          <w:sz w:val="28"/>
          <w:szCs w:val="28"/>
        </w:rPr>
        <w:t xml:space="preserve"> наши выпускники должны быть инициативными, творческими, предприимчивыми личностями, умеющими выбирать лучшие, оптимальные варианты из тех, которые</w:t>
      </w:r>
      <w:r w:rsidR="00796EC1" w:rsidRPr="00796EC1">
        <w:rPr>
          <w:rFonts w:ascii="Times New Roman" w:hAnsi="Times New Roman" w:cs="Times New Roman"/>
          <w:sz w:val="28"/>
          <w:szCs w:val="28"/>
        </w:rPr>
        <w:t xml:space="preserve"> ставит перед нами действительность, заинтересованными во все более самостоятельном познании.</w:t>
      </w:r>
      <w:r w:rsidRPr="00796EC1">
        <w:rPr>
          <w:rFonts w:ascii="Times New Roman" w:hAnsi="Times New Roman" w:cs="Times New Roman"/>
          <w:sz w:val="28"/>
          <w:szCs w:val="28"/>
        </w:rPr>
        <w:t xml:space="preserve"> </w:t>
      </w:r>
      <w:r w:rsidR="00854D0E">
        <w:rPr>
          <w:rFonts w:ascii="Times New Roman" w:hAnsi="Times New Roman" w:cs="Times New Roman"/>
          <w:sz w:val="28"/>
          <w:szCs w:val="28"/>
        </w:rPr>
        <w:t>Все это имеет прямое отношение к функциональной грамотности.</w:t>
      </w:r>
    </w:p>
    <w:p w:rsidR="00D36C21" w:rsidRPr="00D36C21" w:rsidRDefault="00796EC1" w:rsidP="00635788">
      <w:pPr>
        <w:spacing w:after="0" w:line="240" w:lineRule="auto"/>
        <w:rPr>
          <w:b/>
          <w:u w:val="single"/>
        </w:rPr>
      </w:pPr>
      <w:r>
        <w:t xml:space="preserve"> </w:t>
      </w:r>
      <w:r w:rsidR="00FF1225" w:rsidRPr="00D36C21">
        <w:rPr>
          <w:b/>
          <w:u w:val="single"/>
        </w:rPr>
        <w:tab/>
      </w:r>
      <w:r w:rsidR="00D36C21" w:rsidRPr="00D36C21">
        <w:rPr>
          <w:b/>
          <w:u w:val="single"/>
        </w:rPr>
        <w:t xml:space="preserve"> Сл. 2</w:t>
      </w:r>
    </w:p>
    <w:p w:rsidR="00FF1225" w:rsidRDefault="00796EC1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Проводя работу по </w:t>
      </w:r>
      <w:proofErr w:type="gramStart"/>
      <w:r w:rsidR="00224F53" w:rsidRPr="00796EC1">
        <w:rPr>
          <w:rFonts w:ascii="Times New Roman" w:hAnsi="Times New Roman" w:cs="Times New Roman"/>
          <w:sz w:val="28"/>
          <w:szCs w:val="28"/>
        </w:rPr>
        <w:t>формировани</w:t>
      </w:r>
      <w:r w:rsidRPr="00796EC1">
        <w:rPr>
          <w:rFonts w:ascii="Times New Roman" w:hAnsi="Times New Roman" w:cs="Times New Roman"/>
          <w:sz w:val="28"/>
          <w:szCs w:val="28"/>
        </w:rPr>
        <w:t xml:space="preserve">ю </w:t>
      </w:r>
      <w:r w:rsidR="00224F53" w:rsidRPr="00796EC1">
        <w:rPr>
          <w:rFonts w:ascii="Times New Roman" w:hAnsi="Times New Roman" w:cs="Times New Roman"/>
          <w:sz w:val="28"/>
          <w:szCs w:val="28"/>
        </w:rPr>
        <w:t xml:space="preserve"> функциональной</w:t>
      </w:r>
      <w:proofErr w:type="gramEnd"/>
      <w:r w:rsidR="00224F53" w:rsidRPr="00796EC1">
        <w:rPr>
          <w:rFonts w:ascii="Times New Roman" w:hAnsi="Times New Roman" w:cs="Times New Roman"/>
          <w:sz w:val="28"/>
          <w:szCs w:val="28"/>
        </w:rPr>
        <w:t xml:space="preserve"> грамотности, </w:t>
      </w:r>
      <w:r w:rsidRPr="00796EC1">
        <w:rPr>
          <w:rFonts w:ascii="Times New Roman" w:hAnsi="Times New Roman" w:cs="Times New Roman"/>
          <w:sz w:val="28"/>
          <w:szCs w:val="28"/>
        </w:rPr>
        <w:t xml:space="preserve"> мы </w:t>
      </w:r>
      <w:r w:rsidR="00224F53" w:rsidRPr="00796EC1">
        <w:rPr>
          <w:rFonts w:ascii="Times New Roman" w:hAnsi="Times New Roman" w:cs="Times New Roman"/>
          <w:sz w:val="28"/>
          <w:szCs w:val="28"/>
        </w:rPr>
        <w:t>выделя</w:t>
      </w:r>
      <w:r w:rsidRPr="00796EC1">
        <w:rPr>
          <w:rFonts w:ascii="Times New Roman" w:hAnsi="Times New Roman" w:cs="Times New Roman"/>
          <w:sz w:val="28"/>
          <w:szCs w:val="28"/>
        </w:rPr>
        <w:t xml:space="preserve">ем </w:t>
      </w:r>
      <w:r w:rsidR="00224F53" w:rsidRPr="00796EC1">
        <w:rPr>
          <w:rFonts w:ascii="Times New Roman" w:hAnsi="Times New Roman" w:cs="Times New Roman"/>
          <w:sz w:val="28"/>
          <w:szCs w:val="28"/>
        </w:rPr>
        <w:t xml:space="preserve"> в качестве основных компонентов функциональной грамотности следующие:</w:t>
      </w:r>
      <w:r w:rsidRPr="0079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2A6" w:rsidRPr="00796EC1" w:rsidRDefault="00224F53" w:rsidP="0063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  <w:u w:val="single"/>
        </w:rPr>
        <w:t>- умение работать с текстом; навыки смыслового чтения</w:t>
      </w:r>
      <w:r w:rsidRPr="00796EC1">
        <w:rPr>
          <w:rFonts w:ascii="Times New Roman" w:hAnsi="Times New Roman" w:cs="Times New Roman"/>
          <w:sz w:val="28"/>
          <w:szCs w:val="28"/>
        </w:rPr>
        <w:t xml:space="preserve">; владение устной и письменной речью, монологической контекстной речью; умение формулировать, аргументировать и отстаивать своё мнение; знания сведений, правил, принципов; усвоение общих понятий и умений, составляющих основу решения типовых задач в разных сферах жизнедеятельности; </w:t>
      </w:r>
    </w:p>
    <w:p w:rsidR="001A52A6" w:rsidRPr="00796EC1" w:rsidRDefault="00224F53" w:rsidP="0063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- </w:t>
      </w:r>
      <w:r w:rsidRPr="00796EC1">
        <w:rPr>
          <w:rFonts w:ascii="Times New Roman" w:hAnsi="Times New Roman" w:cs="Times New Roman"/>
          <w:sz w:val="28"/>
          <w:szCs w:val="28"/>
          <w:u w:val="single"/>
        </w:rPr>
        <w:t>умение адаптироваться к изменяющемуся миру</w:t>
      </w:r>
      <w:r w:rsidRPr="00796EC1">
        <w:rPr>
          <w:rFonts w:ascii="Times New Roman" w:hAnsi="Times New Roman" w:cs="Times New Roman"/>
          <w:sz w:val="28"/>
          <w:szCs w:val="28"/>
        </w:rPr>
        <w:t xml:space="preserve">; владение средствами коммуникации, навык работы с информацией; применение правил личной безопасности в жизни; </w:t>
      </w:r>
    </w:p>
    <w:p w:rsidR="001A3D7A" w:rsidRPr="00796EC1" w:rsidRDefault="00224F53" w:rsidP="0063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- готовность ориентироваться в ценностях и нормах современного общества и повышать уровень образования на основе осознанного выбора; </w:t>
      </w:r>
      <w:r w:rsidRPr="00796EC1">
        <w:rPr>
          <w:rFonts w:ascii="Times New Roman" w:hAnsi="Times New Roman" w:cs="Times New Roman"/>
          <w:sz w:val="28"/>
          <w:szCs w:val="28"/>
          <w:u w:val="single"/>
        </w:rPr>
        <w:t xml:space="preserve">успешная социализация </w:t>
      </w:r>
      <w:r w:rsidRPr="00796EC1">
        <w:rPr>
          <w:rFonts w:ascii="Times New Roman" w:hAnsi="Times New Roman" w:cs="Times New Roman"/>
          <w:sz w:val="28"/>
          <w:szCs w:val="28"/>
        </w:rPr>
        <w:t>на основе правильного построени</w:t>
      </w:r>
      <w:r w:rsidR="001A52A6" w:rsidRPr="00796EC1">
        <w:rPr>
          <w:rFonts w:ascii="Times New Roman" w:hAnsi="Times New Roman" w:cs="Times New Roman"/>
          <w:sz w:val="28"/>
          <w:szCs w:val="28"/>
        </w:rPr>
        <w:t xml:space="preserve">я профессионального </w:t>
      </w:r>
      <w:r w:rsidR="005856C5" w:rsidRPr="00796EC1">
        <w:rPr>
          <w:rFonts w:ascii="Times New Roman" w:hAnsi="Times New Roman" w:cs="Times New Roman"/>
          <w:sz w:val="28"/>
          <w:szCs w:val="28"/>
        </w:rPr>
        <w:t>маршрута.</w:t>
      </w:r>
      <w:r w:rsidRPr="0079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44C" w:rsidRPr="00796EC1" w:rsidRDefault="00796EC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FF1225">
        <w:rPr>
          <w:rFonts w:ascii="Times New Roman" w:hAnsi="Times New Roman" w:cs="Times New Roman"/>
          <w:sz w:val="28"/>
          <w:szCs w:val="28"/>
        </w:rPr>
        <w:t>созда</w:t>
      </w:r>
      <w:r w:rsidR="00FF1225" w:rsidRPr="00FF1225">
        <w:rPr>
          <w:rFonts w:ascii="Times New Roman" w:hAnsi="Times New Roman" w:cs="Times New Roman"/>
          <w:sz w:val="28"/>
          <w:szCs w:val="28"/>
        </w:rPr>
        <w:t xml:space="preserve">ём </w:t>
      </w:r>
      <w:r w:rsidR="001A3D7A" w:rsidRPr="00796EC1">
        <w:rPr>
          <w:rFonts w:ascii="Times New Roman" w:hAnsi="Times New Roman" w:cs="Times New Roman"/>
          <w:sz w:val="28"/>
          <w:szCs w:val="28"/>
        </w:rPr>
        <w:t xml:space="preserve">содержательные, технологические и организационные педагогические условия. </w:t>
      </w:r>
    </w:p>
    <w:p w:rsidR="0005044C" w:rsidRDefault="001A3D7A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225">
        <w:rPr>
          <w:rFonts w:ascii="Times New Roman" w:hAnsi="Times New Roman" w:cs="Times New Roman"/>
          <w:b/>
          <w:sz w:val="28"/>
          <w:szCs w:val="28"/>
        </w:rPr>
        <w:t>Содержательные условия</w:t>
      </w:r>
      <w:r w:rsidRPr="00796EC1">
        <w:rPr>
          <w:rFonts w:ascii="Times New Roman" w:hAnsi="Times New Roman" w:cs="Times New Roman"/>
          <w:sz w:val="28"/>
          <w:szCs w:val="28"/>
        </w:rPr>
        <w:t xml:space="preserve"> – это условия, которые направлены на обеспечение построения содержания </w:t>
      </w:r>
      <w:r w:rsidR="0005044C" w:rsidRPr="00796EC1">
        <w:rPr>
          <w:rFonts w:ascii="Times New Roman" w:hAnsi="Times New Roman" w:cs="Times New Roman"/>
          <w:sz w:val="28"/>
          <w:szCs w:val="28"/>
        </w:rPr>
        <w:t>всех школьных дисциплин</w:t>
      </w:r>
      <w:r w:rsidRPr="00796EC1">
        <w:rPr>
          <w:rFonts w:ascii="Times New Roman" w:hAnsi="Times New Roman" w:cs="Times New Roman"/>
          <w:sz w:val="28"/>
          <w:szCs w:val="28"/>
        </w:rPr>
        <w:t xml:space="preserve">. При этом идет ориентация на саморазвитие и самопознание личности </w:t>
      </w:r>
      <w:r w:rsidR="004B16EE" w:rsidRPr="00796EC1">
        <w:rPr>
          <w:rFonts w:ascii="Times New Roman" w:hAnsi="Times New Roman" w:cs="Times New Roman"/>
          <w:sz w:val="28"/>
          <w:szCs w:val="28"/>
        </w:rPr>
        <w:t xml:space="preserve"> </w:t>
      </w:r>
      <w:r w:rsidRPr="00796EC1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796E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96EC1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D36C21" w:rsidRPr="00D36C21" w:rsidRDefault="00D36C2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>Сл. 3</w:t>
      </w:r>
    </w:p>
    <w:p w:rsidR="0005044C" w:rsidRPr="00796EC1" w:rsidRDefault="00D36C2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D7A" w:rsidRPr="00796EC1">
        <w:rPr>
          <w:rFonts w:ascii="Times New Roman" w:hAnsi="Times New Roman" w:cs="Times New Roman"/>
          <w:sz w:val="28"/>
          <w:szCs w:val="28"/>
        </w:rPr>
        <w:t xml:space="preserve">Данный подход реализуется при помощи развития умения находить решение учебных и профессиональных задач, а также взаимодействия с социумом на базе знаний, ориентированных, главным образом, на </w:t>
      </w:r>
      <w:r w:rsidR="005856C5" w:rsidRPr="00796EC1">
        <w:rPr>
          <w:rFonts w:ascii="Times New Roman" w:hAnsi="Times New Roman" w:cs="Times New Roman"/>
          <w:sz w:val="28"/>
          <w:szCs w:val="28"/>
        </w:rPr>
        <w:t xml:space="preserve">практику: </w:t>
      </w:r>
      <w:r w:rsidR="005856C5" w:rsidRPr="00796EC1">
        <w:rPr>
          <w:rFonts w:ascii="Times New Roman" w:hAnsi="Times New Roman" w:cs="Times New Roman"/>
          <w:sz w:val="28"/>
          <w:szCs w:val="28"/>
        </w:rPr>
        <w:lastRenderedPageBreak/>
        <w:t>навыки</w:t>
      </w:r>
      <w:r w:rsidR="001A3D7A" w:rsidRPr="00796EC1">
        <w:rPr>
          <w:rFonts w:ascii="Times New Roman" w:hAnsi="Times New Roman" w:cs="Times New Roman"/>
          <w:sz w:val="28"/>
          <w:szCs w:val="28"/>
        </w:rPr>
        <w:t xml:space="preserve"> работы с таблицами и графиками, инструкции, интерпретацию и </w:t>
      </w:r>
      <w:proofErr w:type="spellStart"/>
      <w:r w:rsidR="001A3D7A" w:rsidRPr="00796EC1"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 w:rsidR="001A3D7A" w:rsidRPr="00796EC1">
        <w:rPr>
          <w:rFonts w:ascii="Times New Roman" w:hAnsi="Times New Roman" w:cs="Times New Roman"/>
          <w:sz w:val="28"/>
          <w:szCs w:val="28"/>
        </w:rPr>
        <w:t xml:space="preserve"> информации. </w:t>
      </w:r>
    </w:p>
    <w:p w:rsidR="00F71B84" w:rsidRPr="00796EC1" w:rsidRDefault="004B16EE" w:rsidP="00635788">
      <w:pPr>
        <w:pBdr>
          <w:bottom w:val="single" w:sz="6" w:space="5" w:color="CCCCCC"/>
        </w:pBdr>
        <w:shd w:val="clear" w:color="auto" w:fill="FFFFFF"/>
        <w:spacing w:after="0" w:line="240" w:lineRule="auto"/>
        <w:ind w:left="45" w:right="45" w:firstLine="66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В этом направлении хочется отметить </w:t>
      </w:r>
      <w:r w:rsidR="00F71B84" w:rsidRPr="00796E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сетевое </w:t>
      </w:r>
      <w:r w:rsidR="005856C5" w:rsidRPr="00796E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взаимодействие </w:t>
      </w:r>
      <w:proofErr w:type="gramStart"/>
      <w:r w:rsidR="00F71B84" w:rsidRPr="00796E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  основными</w:t>
      </w:r>
      <w:proofErr w:type="gramEnd"/>
      <w:r w:rsidR="00F71B84" w:rsidRPr="00796E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организациями, с которыми сложился положительный о</w:t>
      </w:r>
      <w:r w:rsidR="00FF12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пыт работы за последние 2 года</w:t>
      </w:r>
      <w:r w:rsidR="00D36C2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F71B84" w:rsidRDefault="00F71B84" w:rsidP="00635788">
      <w:pPr>
        <w:spacing w:after="0" w:line="240" w:lineRule="auto"/>
      </w:pPr>
    </w:p>
    <w:p w:rsidR="00F71B84" w:rsidRDefault="00F71B84" w:rsidP="00635788">
      <w:pPr>
        <w:spacing w:after="0" w:line="240" w:lineRule="auto"/>
      </w:pPr>
    </w:p>
    <w:p w:rsidR="00F71B84" w:rsidRDefault="004A1159" w:rsidP="00635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EC1">
        <w:rPr>
          <w:rFonts w:ascii="Times New Roman" w:hAnsi="Times New Roman" w:cs="Times New Roman"/>
          <w:sz w:val="28"/>
          <w:szCs w:val="28"/>
        </w:rPr>
        <w:t xml:space="preserve"> </w:t>
      </w:r>
      <w:r w:rsidR="00FF1225">
        <w:rPr>
          <w:rFonts w:ascii="Times New Roman" w:hAnsi="Times New Roman" w:cs="Times New Roman"/>
          <w:sz w:val="28"/>
          <w:szCs w:val="28"/>
        </w:rPr>
        <w:tab/>
      </w:r>
      <w:r w:rsidRPr="00796EC1">
        <w:rPr>
          <w:rFonts w:ascii="Times New Roman" w:hAnsi="Times New Roman" w:cs="Times New Roman"/>
          <w:sz w:val="28"/>
          <w:szCs w:val="28"/>
        </w:rPr>
        <w:t>Считаем, что</w:t>
      </w:r>
      <w:r w:rsidRPr="00796EC1">
        <w:rPr>
          <w:rFonts w:ascii="Times New Roman" w:hAnsi="Times New Roman" w:cs="Times New Roman"/>
          <w:color w:val="000000"/>
          <w:sz w:val="28"/>
          <w:szCs w:val="28"/>
        </w:rPr>
        <w:t xml:space="preserve"> сетевая модель организации у</w:t>
      </w:r>
      <w:r w:rsidR="00E565C1">
        <w:rPr>
          <w:rFonts w:ascii="Times New Roman" w:hAnsi="Times New Roman" w:cs="Times New Roman"/>
          <w:color w:val="000000"/>
          <w:sz w:val="28"/>
          <w:szCs w:val="28"/>
        </w:rPr>
        <w:t xml:space="preserve">чебной и </w:t>
      </w:r>
      <w:proofErr w:type="gramStart"/>
      <w:r w:rsidR="00E565C1">
        <w:rPr>
          <w:rFonts w:ascii="Times New Roman" w:hAnsi="Times New Roman" w:cs="Times New Roman"/>
          <w:color w:val="000000"/>
          <w:sz w:val="28"/>
          <w:szCs w:val="28"/>
        </w:rPr>
        <w:t>воспитательной  работы</w:t>
      </w:r>
      <w:proofErr w:type="gramEnd"/>
      <w:r w:rsidR="00E56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C1">
        <w:rPr>
          <w:rFonts w:ascii="Times New Roman" w:hAnsi="Times New Roman" w:cs="Times New Roman"/>
          <w:color w:val="000000"/>
          <w:sz w:val="28"/>
          <w:szCs w:val="28"/>
        </w:rPr>
        <w:t>учителей является необходимым условием обновления образовательных стандартов, поддержки талантливых детей</w:t>
      </w:r>
      <w:r w:rsidR="00E565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77958">
        <w:rPr>
          <w:rFonts w:ascii="Times New Roman" w:hAnsi="Times New Roman" w:cs="Times New Roman"/>
          <w:sz w:val="28"/>
          <w:szCs w:val="28"/>
        </w:rPr>
        <w:t xml:space="preserve">Так, ярким </w:t>
      </w:r>
      <w:bookmarkStart w:id="0" w:name="_GoBack"/>
      <w:bookmarkEnd w:id="0"/>
      <w:r w:rsidRPr="00E565C1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E565C1" w:rsidRPr="00E565C1">
        <w:rPr>
          <w:rFonts w:ascii="Times New Roman" w:hAnsi="Times New Roman" w:cs="Times New Roman"/>
          <w:sz w:val="28"/>
          <w:szCs w:val="28"/>
        </w:rPr>
        <w:t>является деятельность агротехнологических классов района:</w:t>
      </w:r>
    </w:p>
    <w:p w:rsidR="00D36C21" w:rsidRPr="00D36C21" w:rsidRDefault="00D36C21" w:rsidP="00635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>Сл. 4</w:t>
      </w:r>
    </w:p>
    <w:p w:rsidR="00E565C1" w:rsidRPr="00E565C1" w:rsidRDefault="00E565C1" w:rsidP="00635788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C1">
        <w:rPr>
          <w:rFonts w:ascii="Times New Roman" w:hAnsi="Times New Roman" w:cs="Times New Roman"/>
          <w:sz w:val="28"/>
          <w:szCs w:val="28"/>
        </w:rPr>
        <w:t xml:space="preserve">- 11 обучающихся </w:t>
      </w:r>
      <w:proofErr w:type="spellStart"/>
      <w:r w:rsidRPr="00E565C1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Pr="00E565C1">
        <w:rPr>
          <w:rFonts w:ascii="Times New Roman" w:hAnsi="Times New Roman" w:cs="Times New Roman"/>
          <w:sz w:val="28"/>
          <w:szCs w:val="28"/>
        </w:rPr>
        <w:t xml:space="preserve"> района приняли участие в областной образовательной сессии «</w:t>
      </w:r>
      <w:proofErr w:type="spellStart"/>
      <w:r w:rsidRPr="00E565C1">
        <w:rPr>
          <w:rFonts w:ascii="Times New Roman" w:hAnsi="Times New Roman" w:cs="Times New Roman"/>
          <w:sz w:val="28"/>
          <w:szCs w:val="28"/>
        </w:rPr>
        <w:t>Агрохакатон</w:t>
      </w:r>
      <w:proofErr w:type="spellEnd"/>
      <w:r w:rsidRPr="00E565C1">
        <w:rPr>
          <w:rFonts w:ascii="Times New Roman" w:hAnsi="Times New Roman" w:cs="Times New Roman"/>
          <w:sz w:val="28"/>
          <w:szCs w:val="28"/>
        </w:rPr>
        <w:t xml:space="preserve">». </w:t>
      </w:r>
      <w:r w:rsidRPr="00E56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565C1">
        <w:rPr>
          <w:rFonts w:ascii="Times New Roman" w:hAnsi="Times New Roman" w:cs="Times New Roman"/>
          <w:color w:val="000000"/>
          <w:sz w:val="28"/>
          <w:szCs w:val="28"/>
        </w:rPr>
        <w:t>Ребята достойно защитили свои работы и среди них есть победители (4 человека) и призеры (3 человека).</w:t>
      </w:r>
    </w:p>
    <w:p w:rsidR="00E565C1" w:rsidRPr="00E565C1" w:rsidRDefault="00E565C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C1">
        <w:rPr>
          <w:rFonts w:ascii="Times New Roman" w:hAnsi="Times New Roman" w:cs="Times New Roman"/>
          <w:sz w:val="28"/>
          <w:szCs w:val="28"/>
        </w:rPr>
        <w:t xml:space="preserve">- </w:t>
      </w:r>
      <w:r w:rsidRPr="00E565C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565C1">
        <w:rPr>
          <w:rFonts w:ascii="Times New Roman" w:hAnsi="Times New Roman" w:cs="Times New Roman"/>
          <w:sz w:val="28"/>
          <w:szCs w:val="28"/>
        </w:rPr>
        <w:t xml:space="preserve"> в рамках реализации образовательного проекта «Мы выбираем АПК» прошла областная научно-исследовательская конференция школьников «Село: вчера, сегодня, завтра» под руководством ФГБОУ ВО «Государственный аграрный университет Северного Зауралья». </w:t>
      </w:r>
      <w:r w:rsidRPr="00E565C1">
        <w:rPr>
          <w:rFonts w:ascii="Times New Roman" w:hAnsi="Times New Roman" w:cs="Times New Roman"/>
          <w:sz w:val="28"/>
          <w:szCs w:val="28"/>
        </w:rPr>
        <w:tab/>
        <w:t xml:space="preserve">От нашей школы принимал </w:t>
      </w:r>
      <w:proofErr w:type="gramStart"/>
      <w:r w:rsidRPr="00E565C1">
        <w:rPr>
          <w:rFonts w:ascii="Times New Roman" w:hAnsi="Times New Roman" w:cs="Times New Roman"/>
          <w:sz w:val="28"/>
          <w:szCs w:val="28"/>
        </w:rPr>
        <w:t>участие  ученик</w:t>
      </w:r>
      <w:proofErr w:type="gramEnd"/>
      <w:r w:rsidRPr="00E565C1">
        <w:rPr>
          <w:rFonts w:ascii="Times New Roman" w:hAnsi="Times New Roman" w:cs="Times New Roman"/>
          <w:sz w:val="28"/>
          <w:szCs w:val="28"/>
        </w:rPr>
        <w:t xml:space="preserve"> 10 класса Федосеев Никита, который в дистанционном формате достойно представил свою работу по теме «Аграрная династия семьи Перепелица»;</w:t>
      </w:r>
    </w:p>
    <w:p w:rsidR="00E565C1" w:rsidRDefault="00E565C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5C1">
        <w:rPr>
          <w:rFonts w:ascii="Times New Roman" w:hAnsi="Times New Roman" w:cs="Times New Roman"/>
          <w:sz w:val="28"/>
          <w:szCs w:val="28"/>
        </w:rPr>
        <w:t>- ребята приняли участие в региональном</w:t>
      </w:r>
      <w:r w:rsidRPr="007E4CDA">
        <w:rPr>
          <w:rFonts w:ascii="Times New Roman" w:hAnsi="Times New Roman" w:cs="Times New Roman"/>
          <w:sz w:val="28"/>
          <w:szCs w:val="28"/>
        </w:rPr>
        <w:t xml:space="preserve"> этапе Всероссийского слёта </w:t>
      </w:r>
      <w:proofErr w:type="gramStart"/>
      <w:r w:rsidRPr="007E4CDA">
        <w:rPr>
          <w:rFonts w:ascii="Times New Roman" w:hAnsi="Times New Roman" w:cs="Times New Roman"/>
          <w:sz w:val="28"/>
          <w:szCs w:val="28"/>
        </w:rPr>
        <w:t>агроэкологических объе</w:t>
      </w:r>
      <w:r w:rsidR="0021421D">
        <w:rPr>
          <w:rFonts w:ascii="Times New Roman" w:hAnsi="Times New Roman" w:cs="Times New Roman"/>
          <w:sz w:val="28"/>
          <w:szCs w:val="28"/>
        </w:rPr>
        <w:t>динений</w:t>
      </w:r>
      <w:proofErr w:type="gramEnd"/>
      <w:r w:rsidR="0021421D">
        <w:rPr>
          <w:rFonts w:ascii="Times New Roman" w:hAnsi="Times New Roman" w:cs="Times New Roman"/>
          <w:sz w:val="28"/>
          <w:szCs w:val="28"/>
        </w:rPr>
        <w:t xml:space="preserve"> обучающихся «</w:t>
      </w:r>
      <w:proofErr w:type="spellStart"/>
      <w:r w:rsidR="0021421D">
        <w:rPr>
          <w:rFonts w:ascii="Times New Roman" w:hAnsi="Times New Roman" w:cs="Times New Roman"/>
          <w:sz w:val="28"/>
          <w:szCs w:val="28"/>
        </w:rPr>
        <w:t>АгроСтарт</w:t>
      </w:r>
      <w:proofErr w:type="spellEnd"/>
      <w:r w:rsidR="0021421D">
        <w:rPr>
          <w:rFonts w:ascii="Times New Roman" w:hAnsi="Times New Roman" w:cs="Times New Roman"/>
          <w:sz w:val="28"/>
          <w:szCs w:val="28"/>
        </w:rPr>
        <w:t xml:space="preserve">», где </w:t>
      </w:r>
      <w:proofErr w:type="spellStart"/>
      <w:r w:rsidR="0021421D">
        <w:rPr>
          <w:rFonts w:ascii="Times New Roman" w:hAnsi="Times New Roman" w:cs="Times New Roman"/>
          <w:sz w:val="28"/>
          <w:szCs w:val="28"/>
        </w:rPr>
        <w:t>заняяли</w:t>
      </w:r>
      <w:proofErr w:type="spellEnd"/>
      <w:r w:rsidR="0021421D">
        <w:rPr>
          <w:rFonts w:ascii="Times New Roman" w:hAnsi="Times New Roman" w:cs="Times New Roman"/>
          <w:sz w:val="28"/>
          <w:szCs w:val="28"/>
        </w:rPr>
        <w:t xml:space="preserve"> 4 место.</w:t>
      </w:r>
      <w:r w:rsidRPr="007E4CDA">
        <w:rPr>
          <w:rFonts w:ascii="Times New Roman" w:hAnsi="Times New Roman" w:cs="Times New Roman"/>
          <w:sz w:val="28"/>
          <w:szCs w:val="28"/>
        </w:rPr>
        <w:t xml:space="preserve"> </w:t>
      </w:r>
      <w:r w:rsidR="0021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5C1" w:rsidRDefault="00E565C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</w:t>
      </w:r>
      <w:r w:rsidRPr="007E4CDA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ой выставке</w:t>
      </w:r>
      <w:r w:rsidRPr="007E4CDA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е «</w:t>
      </w:r>
      <w:r w:rsidRPr="007E4CDA">
        <w:rPr>
          <w:rFonts w:ascii="Times New Roman" w:hAnsi="Times New Roman" w:cs="Times New Roman"/>
          <w:sz w:val="28"/>
          <w:szCs w:val="28"/>
        </w:rPr>
        <w:t>Юннат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4CDA">
        <w:rPr>
          <w:rFonts w:ascii="Times New Roman" w:hAnsi="Times New Roman" w:cs="Times New Roman"/>
          <w:sz w:val="28"/>
          <w:szCs w:val="28"/>
        </w:rPr>
        <w:t xml:space="preserve">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DA">
        <w:rPr>
          <w:rFonts w:ascii="Times New Roman" w:hAnsi="Times New Roman" w:cs="Times New Roman"/>
          <w:sz w:val="28"/>
          <w:szCs w:val="28"/>
        </w:rPr>
        <w:t>Тюмень)</w:t>
      </w:r>
      <w:r>
        <w:rPr>
          <w:rFonts w:ascii="Times New Roman" w:hAnsi="Times New Roman" w:cs="Times New Roman"/>
          <w:sz w:val="28"/>
          <w:szCs w:val="28"/>
        </w:rPr>
        <w:t xml:space="preserve"> был представлен проект </w:t>
      </w:r>
      <w:r w:rsidRPr="007E4CDA">
        <w:rPr>
          <w:rFonts w:ascii="Times New Roman" w:hAnsi="Times New Roman" w:cs="Times New Roman"/>
          <w:sz w:val="28"/>
          <w:szCs w:val="28"/>
        </w:rPr>
        <w:t>«Ветеринария» в номинации «Мой выбор профессии» и заняли 3 место. По результатам данного конкурса информация о призёрах внесена в региональную базу данных талантливых детей и молодёжи Тюменской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091" w:rsidRDefault="0070409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5C1" w:rsidRPr="00D36C21" w:rsidRDefault="00D36C2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>Сл. 5</w:t>
      </w:r>
    </w:p>
    <w:p w:rsidR="0005044C" w:rsidRPr="009F08D8" w:rsidRDefault="001A3D7A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D8">
        <w:rPr>
          <w:rFonts w:ascii="Times New Roman" w:hAnsi="Times New Roman" w:cs="Times New Roman"/>
          <w:sz w:val="28"/>
          <w:szCs w:val="28"/>
        </w:rPr>
        <w:t xml:space="preserve">К технологическим условиям относятся такие, которые направлены на обеспечение технологического компонента формирования ФГ. Они также подразумевают использование </w:t>
      </w:r>
      <w:r w:rsidR="009F08D8" w:rsidRPr="009F08D8">
        <w:rPr>
          <w:rFonts w:ascii="Times New Roman" w:hAnsi="Times New Roman" w:cs="Times New Roman"/>
          <w:sz w:val="28"/>
          <w:szCs w:val="28"/>
        </w:rPr>
        <w:t>учителями</w:t>
      </w:r>
      <w:r w:rsidRPr="009F08D8">
        <w:rPr>
          <w:rFonts w:ascii="Times New Roman" w:hAnsi="Times New Roman" w:cs="Times New Roman"/>
          <w:sz w:val="28"/>
          <w:szCs w:val="28"/>
        </w:rPr>
        <w:t xml:space="preserve"> современных педагогических технологий организации самостоятельной работы, которые дают начало самостоятельности в определении цели, задач и составлении плана действий. </w:t>
      </w:r>
      <w:r w:rsidR="00090FF6" w:rsidRPr="009F08D8">
        <w:rPr>
          <w:rFonts w:ascii="Times New Roman" w:hAnsi="Times New Roman" w:cs="Times New Roman"/>
          <w:sz w:val="28"/>
          <w:szCs w:val="28"/>
        </w:rPr>
        <w:t xml:space="preserve"> Мониторинг использования</w:t>
      </w:r>
      <w:r w:rsidR="00D77999" w:rsidRPr="009F08D8">
        <w:rPr>
          <w:rFonts w:ascii="Times New Roman" w:hAnsi="Times New Roman" w:cs="Times New Roman"/>
          <w:sz w:val="28"/>
          <w:szCs w:val="28"/>
        </w:rPr>
        <w:t xml:space="preserve"> </w:t>
      </w:r>
      <w:r w:rsidR="00090FF6" w:rsidRPr="009F08D8">
        <w:rPr>
          <w:rFonts w:ascii="Times New Roman" w:hAnsi="Times New Roman" w:cs="Times New Roman"/>
          <w:sz w:val="28"/>
          <w:szCs w:val="28"/>
        </w:rPr>
        <w:t xml:space="preserve">  педагогических технологий</w:t>
      </w:r>
      <w:r w:rsidR="00D77999" w:rsidRPr="009F08D8">
        <w:rPr>
          <w:rFonts w:ascii="Times New Roman" w:hAnsi="Times New Roman" w:cs="Times New Roman"/>
          <w:sz w:val="28"/>
          <w:szCs w:val="28"/>
        </w:rPr>
        <w:t xml:space="preserve"> показал, что для формирования функци</w:t>
      </w:r>
      <w:r w:rsidR="00635788">
        <w:rPr>
          <w:rFonts w:ascii="Times New Roman" w:hAnsi="Times New Roman" w:cs="Times New Roman"/>
          <w:sz w:val="28"/>
          <w:szCs w:val="28"/>
        </w:rPr>
        <w:t xml:space="preserve">ональной грамотности педагоги </w:t>
      </w:r>
      <w:r w:rsidR="00D77999" w:rsidRPr="009F08D8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635788" w:rsidRPr="00635788">
        <w:rPr>
          <w:rFonts w:ascii="Times New Roman" w:hAnsi="Times New Roman" w:cs="Times New Roman"/>
          <w:sz w:val="28"/>
          <w:szCs w:val="28"/>
        </w:rPr>
        <w:t>выделяют</w:t>
      </w:r>
      <w:r w:rsidR="009B5C6C" w:rsidRPr="00635788">
        <w:rPr>
          <w:rFonts w:ascii="Times New Roman" w:hAnsi="Times New Roman" w:cs="Times New Roman"/>
          <w:sz w:val="28"/>
          <w:szCs w:val="28"/>
        </w:rPr>
        <w:t xml:space="preserve"> </w:t>
      </w:r>
      <w:r w:rsidRPr="009F08D8">
        <w:rPr>
          <w:rFonts w:ascii="Times New Roman" w:hAnsi="Times New Roman" w:cs="Times New Roman"/>
          <w:sz w:val="28"/>
          <w:szCs w:val="28"/>
        </w:rPr>
        <w:t>технологи</w:t>
      </w:r>
      <w:r w:rsidR="00D77999" w:rsidRPr="009F08D8">
        <w:rPr>
          <w:rFonts w:ascii="Times New Roman" w:hAnsi="Times New Roman" w:cs="Times New Roman"/>
          <w:sz w:val="28"/>
          <w:szCs w:val="28"/>
        </w:rPr>
        <w:t>ю</w:t>
      </w:r>
      <w:r w:rsidRPr="009F08D8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 и проектного обучения.</w:t>
      </w:r>
    </w:p>
    <w:p w:rsidR="00D77999" w:rsidRDefault="00D77999" w:rsidP="00635788">
      <w:pPr>
        <w:spacing w:after="0" w:line="240" w:lineRule="auto"/>
      </w:pPr>
    </w:p>
    <w:p w:rsidR="00090FF6" w:rsidRDefault="00090FF6" w:rsidP="00635788">
      <w:pPr>
        <w:spacing w:after="0" w:line="240" w:lineRule="auto"/>
      </w:pPr>
    </w:p>
    <w:p w:rsidR="00090FF6" w:rsidRDefault="00090FF6" w:rsidP="00635788">
      <w:pPr>
        <w:spacing w:after="0" w:line="240" w:lineRule="auto"/>
      </w:pPr>
      <w:r w:rsidRPr="00090FF6">
        <w:rPr>
          <w:noProof/>
          <w:lang w:eastAsia="ru-RU"/>
        </w:rPr>
        <w:lastRenderedPageBreak/>
        <w:drawing>
          <wp:inline distT="0" distB="0" distL="0" distR="0" wp14:anchorId="42F73938" wp14:editId="1260A545">
            <wp:extent cx="5940425" cy="2595880"/>
            <wp:effectExtent l="0" t="0" r="3175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0FF6" w:rsidRPr="009B5C6C" w:rsidRDefault="009B5C6C" w:rsidP="0063578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7238A">
        <w:rPr>
          <w:rFonts w:ascii="Times New Roman" w:eastAsia="TimesNewRoman" w:hAnsi="Times New Roman" w:cs="Times New Roman"/>
          <w:sz w:val="24"/>
          <w:szCs w:val="24"/>
        </w:rPr>
        <w:t>Наиболее распространенными технологиями,</w:t>
      </w:r>
      <w:r w:rsidRPr="00F7238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обеспечивающие реализацию системно-</w:t>
      </w:r>
      <w:proofErr w:type="spellStart"/>
      <w:r w:rsidRPr="00F7238A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F7238A">
        <w:rPr>
          <w:rFonts w:ascii="Times New Roman" w:hAnsi="Times New Roman" w:cs="Times New Roman"/>
          <w:color w:val="000000"/>
          <w:sz w:val="24"/>
          <w:szCs w:val="24"/>
        </w:rPr>
        <w:t xml:space="preserve"> подхода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38A">
        <w:rPr>
          <w:rFonts w:ascii="Times New Roman" w:eastAsia="TimesNewRoman" w:hAnsi="Times New Roman" w:cs="Times New Roman"/>
          <w:sz w:val="24"/>
          <w:szCs w:val="24"/>
        </w:rPr>
        <w:t xml:space="preserve">  и используемые педагога</w:t>
      </w:r>
      <w:r w:rsidRPr="00F7238A">
        <w:rPr>
          <w:rFonts w:ascii="Times New Roman" w:eastAsia="TimesNewRoman" w:hAnsi="Times New Roman" w:cs="Times New Roman"/>
          <w:sz w:val="24"/>
          <w:szCs w:val="24"/>
        </w:rPr>
        <w:softHyphen/>
        <w:t>ми школы являются</w:t>
      </w:r>
      <w:r w:rsidR="0063578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7238A">
        <w:rPr>
          <w:rFonts w:ascii="Times New Roman" w:hAnsi="Times New Roman" w:cs="Times New Roman"/>
          <w:sz w:val="24"/>
          <w:szCs w:val="24"/>
        </w:rPr>
        <w:t xml:space="preserve">ТРКМ -    </w:t>
      </w:r>
      <w:r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635788">
        <w:rPr>
          <w:rFonts w:ascii="Times New Roman" w:hAnsi="Times New Roman" w:cs="Times New Roman"/>
          <w:sz w:val="24"/>
          <w:szCs w:val="24"/>
        </w:rPr>
        <w:t xml:space="preserve">%,  </w:t>
      </w:r>
      <w:r w:rsidRPr="00F7238A">
        <w:rPr>
          <w:rFonts w:ascii="Times New Roman" w:eastAsia="SimSun" w:hAnsi="Times New Roman" w:cs="Times New Roman"/>
          <w:kern w:val="2"/>
          <w:lang w:eastAsia="hi-IN" w:bidi="hi-IN"/>
        </w:rPr>
        <w:t>технология</w:t>
      </w:r>
      <w:proofErr w:type="gramEnd"/>
      <w:r w:rsidRPr="00F7238A">
        <w:rPr>
          <w:rFonts w:ascii="Times New Roman" w:eastAsia="SimSun" w:hAnsi="Times New Roman" w:cs="Times New Roman"/>
          <w:kern w:val="2"/>
          <w:lang w:eastAsia="hi-IN" w:bidi="hi-IN"/>
        </w:rPr>
        <w:t xml:space="preserve"> проектной деятельности- </w:t>
      </w:r>
      <w:r>
        <w:rPr>
          <w:rFonts w:ascii="Times New Roman" w:eastAsia="SimSun" w:hAnsi="Times New Roman" w:cs="Times New Roman"/>
          <w:kern w:val="2"/>
          <w:lang w:eastAsia="hi-IN" w:bidi="hi-IN"/>
        </w:rPr>
        <w:t>93</w:t>
      </w:r>
      <w:r w:rsidRPr="00F7238A">
        <w:rPr>
          <w:rFonts w:ascii="Times New Roman" w:eastAsia="SimSun" w:hAnsi="Times New Roman" w:cs="Times New Roman"/>
          <w:kern w:val="2"/>
          <w:lang w:eastAsia="hi-IN" w:bidi="hi-IN"/>
        </w:rPr>
        <w:t>%</w:t>
      </w:r>
      <w:r w:rsidRPr="00F7238A">
        <w:rPr>
          <w:rFonts w:ascii="Times New Roman" w:hAnsi="Times New Roman" w:cs="Times New Roman"/>
          <w:sz w:val="24"/>
          <w:szCs w:val="24"/>
        </w:rPr>
        <w:t xml:space="preserve">   </w:t>
      </w:r>
      <w:r w:rsidR="006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38A">
        <w:rPr>
          <w:rFonts w:ascii="Times New Roman" w:hAnsi="Times New Roman" w:cs="Times New Roman"/>
          <w:color w:val="000000"/>
          <w:sz w:val="24"/>
          <w:szCs w:val="24"/>
        </w:rPr>
        <w:t>информационно - коммуникационные технологии- 87% 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игровые- 8</w:t>
      </w:r>
      <w:r w:rsidRPr="00F7238A">
        <w:rPr>
          <w:rFonts w:ascii="Times New Roman" w:hAnsi="Times New Roman" w:cs="Times New Roman"/>
          <w:color w:val="000000"/>
          <w:sz w:val="24"/>
          <w:szCs w:val="24"/>
        </w:rPr>
        <w:t>3%</w:t>
      </w:r>
      <w:r w:rsidRPr="00F7238A">
        <w:rPr>
          <w:rFonts w:ascii="Times New Roman" w:hAnsi="Times New Roman" w:cs="Times New Roman"/>
        </w:rPr>
        <w:t>,</w:t>
      </w:r>
      <w:r w:rsidRPr="00F7238A">
        <w:rPr>
          <w:rFonts w:ascii="Times New Roman" w:eastAsia="SimSun" w:hAnsi="Times New Roman" w:cs="Times New Roman"/>
          <w:kern w:val="2"/>
          <w:lang w:eastAsia="hi-IN" w:bidi="hi-IN"/>
        </w:rPr>
        <w:t xml:space="preserve"> , кейс-технологии - </w:t>
      </w:r>
      <w:r>
        <w:rPr>
          <w:rFonts w:ascii="Times New Roman" w:eastAsia="SimSun" w:hAnsi="Times New Roman" w:cs="Times New Roman"/>
          <w:kern w:val="2"/>
          <w:lang w:eastAsia="hi-IN" w:bidi="hi-IN"/>
        </w:rPr>
        <w:t>4</w:t>
      </w:r>
      <w:r w:rsidRPr="00F7238A">
        <w:rPr>
          <w:rFonts w:ascii="Times New Roman" w:eastAsia="SimSun" w:hAnsi="Times New Roman" w:cs="Times New Roman"/>
          <w:kern w:val="2"/>
          <w:lang w:eastAsia="hi-IN" w:bidi="hi-IN"/>
        </w:rPr>
        <w:t>5%.</w:t>
      </w:r>
    </w:p>
    <w:p w:rsidR="00635788" w:rsidRDefault="00635788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0E" w:rsidRDefault="00090FF6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D0E">
        <w:rPr>
          <w:rFonts w:ascii="Times New Roman" w:hAnsi="Times New Roman" w:cs="Times New Roman"/>
          <w:sz w:val="28"/>
          <w:szCs w:val="28"/>
        </w:rPr>
        <w:t>Но мы исходим из убеждения, что «технология для ученика, а не ученик для технологии». Необходимо совместить ряд технологий, чтобы каждый ученик был обучен оптимально, т.е. с наименьшими затратами времени и сил получил наибольший образовательный результат</w:t>
      </w:r>
      <w:r w:rsidR="009B5C6C" w:rsidRPr="00854D0E">
        <w:rPr>
          <w:rFonts w:ascii="Times New Roman" w:hAnsi="Times New Roman" w:cs="Times New Roman"/>
          <w:sz w:val="28"/>
          <w:szCs w:val="28"/>
        </w:rPr>
        <w:t>.</w:t>
      </w:r>
      <w:r w:rsidR="005A4ABF" w:rsidRPr="00854D0E">
        <w:rPr>
          <w:rFonts w:ascii="Times New Roman" w:hAnsi="Times New Roman" w:cs="Times New Roman"/>
          <w:sz w:val="28"/>
          <w:szCs w:val="28"/>
        </w:rPr>
        <w:t xml:space="preserve"> Важно помнить, </w:t>
      </w:r>
      <w:r w:rsidR="00D36C21" w:rsidRPr="00854D0E">
        <w:rPr>
          <w:rFonts w:ascii="Times New Roman" w:hAnsi="Times New Roman" w:cs="Times New Roman"/>
          <w:sz w:val="28"/>
          <w:szCs w:val="28"/>
        </w:rPr>
        <w:t>что:</w:t>
      </w:r>
      <w:r w:rsidR="005A4ABF" w:rsidRPr="00854D0E">
        <w:rPr>
          <w:rFonts w:ascii="Times New Roman" w:hAnsi="Times New Roman" w:cs="Times New Roman"/>
          <w:sz w:val="28"/>
          <w:szCs w:val="28"/>
        </w:rPr>
        <w:t xml:space="preserve"> на уроках и во внеурочной работе используются методы, направленные на - поисково-исследовательскую;</w:t>
      </w:r>
    </w:p>
    <w:p w:rsidR="00854D0E" w:rsidRDefault="00635788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практико-</w:t>
      </w:r>
      <w:r w:rsidR="005A4ABF" w:rsidRPr="00854D0E">
        <w:rPr>
          <w:rFonts w:ascii="Times New Roman" w:hAnsi="Times New Roman" w:cs="Times New Roman"/>
          <w:sz w:val="28"/>
          <w:szCs w:val="28"/>
        </w:rPr>
        <w:t xml:space="preserve">ориентированную деятельность; </w:t>
      </w:r>
    </w:p>
    <w:p w:rsidR="004A1159" w:rsidRPr="00854D0E" w:rsidRDefault="005A4ABF" w:rsidP="006357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D0E">
        <w:rPr>
          <w:rFonts w:ascii="Times New Roman" w:hAnsi="Times New Roman" w:cs="Times New Roman"/>
          <w:sz w:val="28"/>
          <w:szCs w:val="28"/>
        </w:rPr>
        <w:t>- проектную деятельность.</w:t>
      </w:r>
    </w:p>
    <w:p w:rsidR="00D36C21" w:rsidRPr="00D36C21" w:rsidRDefault="001E0366" w:rsidP="0063578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5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36C21" w:rsidRPr="00D36C2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Сл. 6</w:t>
      </w:r>
    </w:p>
    <w:p w:rsidR="001E0366" w:rsidRPr="00854D0E" w:rsidRDefault="001E0366" w:rsidP="00635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</w:t>
      </w:r>
      <w:r w:rsidR="00635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включение обучающихся в проектную деятельность,</w:t>
      </w:r>
      <w:r w:rsidR="00635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т.ч</w:t>
      </w:r>
      <w:proofErr w:type="spellEnd"/>
      <w:r w:rsidR="00635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подготовке к олимпиадам разного уровня способствует обучению технологии анализа ситуаций,</w:t>
      </w:r>
      <w:r w:rsidR="00635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выбору оптимальных </w:t>
      </w:r>
      <w:r w:rsidR="0065669A"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решений, правильному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выстраиванию </w:t>
      </w:r>
      <w:r w:rsidR="00D36C21"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коммуникации, сформировать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творческие подходы к генерированию новых нестандартных идей. Примером удачной презентации в прошедшем учебном году можно назвать Победу в муниципальном, а затем участие в региональном этапе</w:t>
      </w:r>
      <w:r w:rsidR="0094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выходом на федеральный уровень </w:t>
      </w:r>
      <w:proofErr w:type="gramStart"/>
      <w:r w:rsidR="0094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Всероссийской</w:t>
      </w:r>
      <w:proofErr w:type="gramEnd"/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олимпиад</w:t>
      </w:r>
      <w:r w:rsidR="0094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854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«АРТУСПЕХ» команды школы.</w:t>
      </w:r>
    </w:p>
    <w:p w:rsidR="00635788" w:rsidRDefault="00635788" w:rsidP="006357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C21" w:rsidRPr="00D36C21" w:rsidRDefault="00D36C21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36C2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Сл. 7.</w:t>
      </w:r>
    </w:p>
    <w:p w:rsidR="00224F53" w:rsidRPr="0021421D" w:rsidRDefault="00224F53" w:rsidP="00635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средств </w:t>
      </w:r>
      <w:proofErr w:type="gramStart"/>
      <w:r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 функциональной</w:t>
      </w:r>
      <w:proofErr w:type="gramEnd"/>
      <w:r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грамотности     является  использование цифровых образовательных ресурсов: решение заданий из банка заданий Института стратегии развития образования, заданий на</w:t>
      </w:r>
      <w:r w:rsidR="009F08D8"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платформе </w:t>
      </w:r>
      <w:r w:rsidR="00366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РЭШ, </w:t>
      </w:r>
      <w:proofErr w:type="spellStart"/>
      <w:r w:rsidR="009F08D8"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="009F08D8"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других ЦОР</w:t>
      </w:r>
      <w:r w:rsid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F0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1CB" w:rsidRPr="003F24EA">
        <w:rPr>
          <w:rFonts w:ascii="Times New Roman" w:hAnsi="Times New Roman" w:cs="Times New Roman"/>
          <w:sz w:val="28"/>
          <w:szCs w:val="28"/>
        </w:rPr>
        <w:t xml:space="preserve">С банком заданий по формированию функциональной грамотности учащихся 5 – 10 классов (задания на платформе РЭШ) мы работаем второй год. Но уже показываем активность участия </w:t>
      </w:r>
      <w:proofErr w:type="gramStart"/>
      <w:r w:rsidR="004161CB" w:rsidRPr="003F24EA">
        <w:rPr>
          <w:rFonts w:ascii="Times New Roman" w:hAnsi="Times New Roman" w:cs="Times New Roman"/>
          <w:sz w:val="28"/>
          <w:szCs w:val="28"/>
        </w:rPr>
        <w:t>педагогов  по</w:t>
      </w:r>
      <w:proofErr w:type="gramEnd"/>
      <w:r w:rsidR="004161CB" w:rsidRPr="003F24EA">
        <w:rPr>
          <w:rFonts w:ascii="Times New Roman" w:hAnsi="Times New Roman" w:cs="Times New Roman"/>
          <w:sz w:val="28"/>
          <w:szCs w:val="28"/>
        </w:rPr>
        <w:t xml:space="preserve">  созданию работ. Так в 4 раза возросло количество педагогов,</w:t>
      </w:r>
      <w:r w:rsidR="00635788">
        <w:rPr>
          <w:rFonts w:ascii="Times New Roman" w:hAnsi="Times New Roman" w:cs="Times New Roman"/>
          <w:sz w:val="28"/>
          <w:szCs w:val="28"/>
        </w:rPr>
        <w:t xml:space="preserve"> являющимися экспертами в РЭШ (</w:t>
      </w:r>
      <w:r w:rsidR="004161CB" w:rsidRPr="003F24EA">
        <w:rPr>
          <w:rFonts w:ascii="Times New Roman" w:hAnsi="Times New Roman" w:cs="Times New Roman"/>
          <w:sz w:val="28"/>
          <w:szCs w:val="28"/>
        </w:rPr>
        <w:t>базовая школа было 2</w:t>
      </w:r>
      <w:r w:rsidR="006357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161CB" w:rsidRPr="003F24EA">
        <w:rPr>
          <w:rFonts w:ascii="Times New Roman" w:hAnsi="Times New Roman" w:cs="Times New Roman"/>
          <w:sz w:val="28"/>
          <w:szCs w:val="28"/>
        </w:rPr>
        <w:t xml:space="preserve">стало  </w:t>
      </w:r>
      <w:r w:rsidR="00635788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635788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4161CB" w:rsidRPr="003F24EA">
        <w:rPr>
          <w:rFonts w:ascii="Times New Roman" w:hAnsi="Times New Roman" w:cs="Times New Roman"/>
          <w:sz w:val="28"/>
          <w:szCs w:val="28"/>
        </w:rPr>
        <w:t>)</w:t>
      </w:r>
      <w:r w:rsidR="003F24EA">
        <w:rPr>
          <w:rFonts w:ascii="Times New Roman" w:hAnsi="Times New Roman" w:cs="Times New Roman"/>
          <w:sz w:val="28"/>
          <w:szCs w:val="28"/>
        </w:rPr>
        <w:t xml:space="preserve"> </w:t>
      </w:r>
      <w:r w:rsidR="003668D4">
        <w:rPr>
          <w:rFonts w:ascii="Times New Roman" w:hAnsi="Times New Roman" w:cs="Times New Roman"/>
          <w:sz w:val="28"/>
          <w:szCs w:val="28"/>
        </w:rPr>
        <w:t xml:space="preserve"> </w:t>
      </w:r>
      <w:r w:rsidR="003668D4" w:rsidRPr="0021421D">
        <w:rPr>
          <w:rFonts w:ascii="Times New Roman" w:hAnsi="Times New Roman" w:cs="Times New Roman"/>
          <w:sz w:val="28"/>
          <w:szCs w:val="28"/>
        </w:rPr>
        <w:t xml:space="preserve">Педагоги применяют задания для оценки </w:t>
      </w:r>
      <w:r w:rsidR="003668D4" w:rsidRPr="0021421D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функциональной грамотности на уроках русского языка и литературы,    математики, биологии,   физики, биологии,   английского языка и на занятиях внеурочной деятельности. Материалы из электронного банка заданий педагоги включают на разных этапах урока: на этапе мотивации для создания проблемной ситуации, на этапе «открытия нового знания», на этапе закрепления, а </w:t>
      </w:r>
      <w:proofErr w:type="gramStart"/>
      <w:r w:rsidR="003668D4" w:rsidRPr="0021421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3668D4" w:rsidRPr="0021421D">
        <w:rPr>
          <w:rFonts w:ascii="Times New Roman" w:hAnsi="Times New Roman" w:cs="Times New Roman"/>
          <w:sz w:val="28"/>
          <w:szCs w:val="28"/>
        </w:rPr>
        <w:t xml:space="preserve"> на уроках обобщения и повторения изученного материала в качестве контрольно-измерительных материалов. Используются различные формы обучения - мозговой штурм, дискуссия, интервьюирование, мини-лекции, ролевые и имитационные игры на выдвижение разнообразных идей и решение социальных проблем. По мнению учителей, задания, представленные в банке, нестандартные, творческие, практико-ориентированные, направлены на решение реальных жизненных задач, разработаны для разных возрастных категорий, позволяют осуществлять работу с текстами разных стилей (в первую очередь – научными и публицистическими), что, без сомнения, вызывает к ним интерес со стороны педагогов и обучающихся.  При анализе результатов выполнения этих заданий учитель может увидеть сильные и слабые стороны подготовленности учащихся, сделать вывод об эффективности применяемых </w:t>
      </w:r>
      <w:proofErr w:type="spellStart"/>
      <w:r w:rsidR="003668D4" w:rsidRPr="0021421D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="003668D4" w:rsidRPr="0021421D">
        <w:rPr>
          <w:rFonts w:ascii="Times New Roman" w:hAnsi="Times New Roman" w:cs="Times New Roman"/>
          <w:sz w:val="28"/>
          <w:szCs w:val="28"/>
        </w:rPr>
        <w:t xml:space="preserve"> в целях формирования функциональной грамотности. При обнаружении пробелов в знаниях учеников педагог имеет возможность сделать соответствующие выводы и принять правильное решение по устранению образовательных дефицитов.  </w:t>
      </w:r>
    </w:p>
    <w:p w:rsidR="003668D4" w:rsidRPr="003F24EA" w:rsidRDefault="003668D4" w:rsidP="006357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8D8" w:rsidRDefault="003668D4" w:rsidP="006357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8D4">
        <w:rPr>
          <w:noProof/>
          <w:lang w:eastAsia="ru-RU"/>
        </w:rPr>
        <w:t xml:space="preserve"> </w:t>
      </w:r>
    </w:p>
    <w:p w:rsidR="009F08D8" w:rsidRPr="009F08D8" w:rsidRDefault="009F08D8" w:rsidP="006357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6C21" w:rsidRDefault="009F08D8" w:rsidP="00635788">
      <w:pPr>
        <w:pStyle w:val="a4"/>
        <w:framePr w:hSpace="180" w:wrap="around" w:vAnchor="text" w:hAnchor="page" w:x="1726" w:y="18"/>
        <w:spacing w:before="0" w:beforeAutospacing="0" w:after="0" w:afterAutospacing="0"/>
        <w:suppressOverlap/>
        <w:rPr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35788">
        <w:rPr>
          <w:rFonts w:ascii="Arial" w:hAnsi="Arial" w:cs="Arial"/>
          <w:color w:val="222222"/>
          <w:sz w:val="21"/>
          <w:szCs w:val="21"/>
          <w:shd w:val="clear" w:color="auto" w:fill="FFFFFF"/>
        </w:rPr>
        <w:tab/>
      </w:r>
      <w:r w:rsidR="00D36C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D36C21" w:rsidRPr="00D36C21">
        <w:rPr>
          <w:rFonts w:ascii="Arial" w:hAnsi="Arial" w:cs="Arial"/>
          <w:b/>
          <w:color w:val="222222"/>
          <w:sz w:val="21"/>
          <w:szCs w:val="21"/>
          <w:u w:val="single"/>
          <w:shd w:val="clear" w:color="auto" w:fill="FFFFFF"/>
        </w:rPr>
        <w:t>Сл. 8</w:t>
      </w:r>
      <w:r w:rsidR="00D36C2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9F08D8" w:rsidRPr="00D36C21" w:rsidRDefault="009F08D8" w:rsidP="00635788">
      <w:pPr>
        <w:pStyle w:val="a4"/>
        <w:framePr w:hSpace="180" w:wrap="around" w:vAnchor="text" w:hAnchor="page" w:x="1726" w:y="18"/>
        <w:spacing w:before="0" w:beforeAutospacing="0" w:after="0" w:afterAutospacing="0"/>
        <w:suppressOverlap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D36C21">
        <w:rPr>
          <w:color w:val="222222"/>
          <w:sz w:val="28"/>
          <w:szCs w:val="28"/>
          <w:shd w:val="clear" w:color="auto" w:fill="FFFFFF"/>
        </w:rPr>
        <w:t xml:space="preserve">Одним </w:t>
      </w:r>
      <w:proofErr w:type="gramStart"/>
      <w:r w:rsidRPr="00D36C21">
        <w:rPr>
          <w:color w:val="222222"/>
          <w:sz w:val="28"/>
          <w:szCs w:val="28"/>
          <w:shd w:val="clear" w:color="auto" w:fill="FFFFFF"/>
        </w:rPr>
        <w:t>из  положительных</w:t>
      </w:r>
      <w:proofErr w:type="gramEnd"/>
      <w:r w:rsidRPr="00D36C21">
        <w:rPr>
          <w:color w:val="222222"/>
          <w:sz w:val="28"/>
          <w:szCs w:val="28"/>
          <w:shd w:val="clear" w:color="auto" w:fill="FFFFFF"/>
        </w:rPr>
        <w:t xml:space="preserve"> практик  для формирования функциональной грамотности среди обучающихся </w:t>
      </w:r>
      <w:r w:rsidRPr="00D36C21">
        <w:rPr>
          <w:rStyle w:val="fill"/>
          <w:i/>
          <w:iCs/>
          <w:color w:val="222222"/>
          <w:sz w:val="28"/>
          <w:szCs w:val="28"/>
          <w:shd w:val="clear" w:color="auto" w:fill="FFFFCC"/>
        </w:rPr>
        <w:t xml:space="preserve"> </w:t>
      </w:r>
      <w:r w:rsidRPr="00D36C21">
        <w:rPr>
          <w:color w:val="222222"/>
          <w:sz w:val="28"/>
          <w:szCs w:val="28"/>
          <w:shd w:val="clear" w:color="auto" w:fill="FFFFFF"/>
        </w:rPr>
        <w:t xml:space="preserve">посредством актуализации </w:t>
      </w:r>
      <w:proofErr w:type="spellStart"/>
      <w:r w:rsidRPr="00D36C21">
        <w:rPr>
          <w:color w:val="222222"/>
          <w:sz w:val="28"/>
          <w:szCs w:val="28"/>
          <w:shd w:val="clear" w:color="auto" w:fill="FFFFFF"/>
        </w:rPr>
        <w:t>межпредметных</w:t>
      </w:r>
      <w:proofErr w:type="spellEnd"/>
      <w:r w:rsidRPr="00D36C21">
        <w:rPr>
          <w:color w:val="222222"/>
          <w:sz w:val="28"/>
          <w:szCs w:val="28"/>
          <w:shd w:val="clear" w:color="auto" w:fill="FFFFFF"/>
        </w:rPr>
        <w:t xml:space="preserve"> связей в образовательном процессе является проведение </w:t>
      </w:r>
      <w:proofErr w:type="spellStart"/>
      <w:r w:rsidRPr="00D36C21">
        <w:rPr>
          <w:b/>
          <w:color w:val="FF0000"/>
          <w:sz w:val="28"/>
          <w:szCs w:val="28"/>
        </w:rPr>
        <w:t>метапредметных</w:t>
      </w:r>
      <w:proofErr w:type="spellEnd"/>
      <w:r w:rsidRPr="00D36C21">
        <w:rPr>
          <w:b/>
          <w:color w:val="FF0000"/>
          <w:sz w:val="28"/>
          <w:szCs w:val="28"/>
        </w:rPr>
        <w:t xml:space="preserve"> конкурсов в рамках предметных недель.</w:t>
      </w:r>
      <w:r w:rsidRPr="00D36C21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9F08D8" w:rsidRPr="00D36C21" w:rsidRDefault="009F08D8" w:rsidP="00635788">
      <w:pPr>
        <w:pStyle w:val="a4"/>
        <w:framePr w:hSpace="180" w:wrap="around" w:vAnchor="text" w:hAnchor="page" w:x="1726" w:y="18"/>
        <w:spacing w:before="0" w:beforeAutospacing="0" w:after="0" w:afterAutospacing="0"/>
        <w:suppressOverlap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9F08D8" w:rsidRPr="00D36C21" w:rsidRDefault="009F08D8" w:rsidP="00635788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531C11" w:rsidRPr="00D36C21" w:rsidRDefault="00531C11" w:rsidP="00D36C21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36C2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Например, интеллектуальные </w:t>
      </w:r>
      <w:proofErr w:type="gramStart"/>
      <w:r w:rsidRPr="00D36C21">
        <w:rPr>
          <w:rFonts w:eastAsia="Calibri"/>
          <w:bCs/>
          <w:color w:val="000000" w:themeColor="text1"/>
          <w:kern w:val="24"/>
          <w:sz w:val="28"/>
          <w:szCs w:val="28"/>
        </w:rPr>
        <w:t>марафоны ,</w:t>
      </w:r>
      <w:r w:rsidRPr="00D36C21">
        <w:rPr>
          <w:rFonts w:eastAsia="Calibri"/>
          <w:bCs/>
          <w:color w:val="000000"/>
          <w:kern w:val="24"/>
          <w:sz w:val="28"/>
          <w:szCs w:val="28"/>
        </w:rPr>
        <w:t>викторины</w:t>
      </w:r>
      <w:proofErr w:type="gramEnd"/>
      <w:r w:rsidRPr="00D36C21">
        <w:rPr>
          <w:rFonts w:eastAsia="Calibri"/>
          <w:bCs/>
          <w:color w:val="000000"/>
          <w:kern w:val="24"/>
          <w:sz w:val="28"/>
          <w:szCs w:val="28"/>
        </w:rPr>
        <w:t xml:space="preserve"> ,логические задания, ребусы</w:t>
      </w:r>
      <w:r w:rsidRPr="00D36C21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включают вопросы</w:t>
      </w:r>
      <w:r w:rsidRPr="00D36C21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и </w:t>
      </w:r>
      <w:r w:rsidRPr="00D36C21">
        <w:rPr>
          <w:color w:val="000000"/>
          <w:kern w:val="24"/>
          <w:sz w:val="28"/>
          <w:szCs w:val="28"/>
        </w:rPr>
        <w:t xml:space="preserve"> задания  на формирование функциональной грамотности школьников и вызывают интерес у обучающихся.</w:t>
      </w:r>
      <w:r w:rsidR="00534180" w:rsidRPr="00D36C21">
        <w:rPr>
          <w:color w:val="000000"/>
          <w:kern w:val="24"/>
          <w:sz w:val="28"/>
          <w:szCs w:val="28"/>
        </w:rPr>
        <w:t xml:space="preserve"> Итоги таких недель обязательно размещаются на сайте</w:t>
      </w:r>
      <w:r w:rsidR="009F08D8" w:rsidRPr="00D36C21">
        <w:rPr>
          <w:color w:val="000000"/>
          <w:kern w:val="24"/>
          <w:sz w:val="28"/>
          <w:szCs w:val="28"/>
        </w:rPr>
        <w:t xml:space="preserve"> методических объединений школы.</w:t>
      </w:r>
    </w:p>
    <w:p w:rsidR="00531C11" w:rsidRPr="00D36C21" w:rsidRDefault="00531C11" w:rsidP="00635788">
      <w:pPr>
        <w:spacing w:after="0" w:line="240" w:lineRule="auto"/>
        <w:rPr>
          <w:sz w:val="28"/>
          <w:szCs w:val="28"/>
        </w:rPr>
      </w:pPr>
    </w:p>
    <w:p w:rsidR="001A52A6" w:rsidRPr="00D36C21" w:rsidRDefault="0005044C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Организационные условия направлены на вовлечение учащихся в деятельность по созданию ФГ, организацию сотрудничества отношений «учитель – обучаемый», использование современных средств оценивания достижений в учебе. К последнему можно отнести презентации различных </w:t>
      </w:r>
      <w:r w:rsidR="008562A5" w:rsidRPr="00D36C21">
        <w:rPr>
          <w:rFonts w:ascii="Times New Roman" w:hAnsi="Times New Roman" w:cs="Times New Roman"/>
          <w:sz w:val="28"/>
          <w:szCs w:val="28"/>
        </w:rPr>
        <w:t>проектов, сбор</w:t>
      </w:r>
      <w:r w:rsidRPr="00D36C21">
        <w:rPr>
          <w:rFonts w:ascii="Times New Roman" w:hAnsi="Times New Roman" w:cs="Times New Roman"/>
          <w:sz w:val="28"/>
          <w:szCs w:val="28"/>
        </w:rPr>
        <w:t xml:space="preserve"> портфолио.</w:t>
      </w:r>
    </w:p>
    <w:p w:rsidR="004161CB" w:rsidRPr="00D36C21" w:rsidRDefault="00D36C21" w:rsidP="00635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>Сл.9.</w:t>
      </w:r>
    </w:p>
    <w:p w:rsidR="008562A5" w:rsidRPr="00D36C21" w:rsidRDefault="008562A5" w:rsidP="006357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Вопросы по формированию и оценки функциональной грамотности освещаются на сайте </w:t>
      </w:r>
      <w:proofErr w:type="gramStart"/>
      <w:r w:rsidRPr="00D36C21">
        <w:rPr>
          <w:rFonts w:ascii="Times New Roman" w:hAnsi="Times New Roman" w:cs="Times New Roman"/>
          <w:sz w:val="28"/>
          <w:szCs w:val="28"/>
        </w:rPr>
        <w:t xml:space="preserve">школы  </w:t>
      </w:r>
      <w:hyperlink r:id="rId6" w:history="1">
        <w:r w:rsidRPr="00D36C2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https://abat1.tyumenschool.ru/?section_id=35</w:t>
        </w:r>
        <w:proofErr w:type="gramEnd"/>
      </w:hyperlink>
      <w:r w:rsidRPr="00D36C21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D36C21">
        <w:rPr>
          <w:rFonts w:ascii="Times New Roman" w:hAnsi="Times New Roman" w:cs="Times New Roman"/>
          <w:sz w:val="28"/>
          <w:szCs w:val="28"/>
        </w:rPr>
        <w:lastRenderedPageBreak/>
        <w:t xml:space="preserve">размещены ссылки на банк заданий ИСРОО, ФИОКО, памятки для  родителей, рекомендации для учителей. </w:t>
      </w:r>
    </w:p>
    <w:p w:rsidR="008562A5" w:rsidRPr="00D36C21" w:rsidRDefault="008562A5" w:rsidP="006357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2A5" w:rsidRPr="00D36C21" w:rsidRDefault="008562A5" w:rsidP="006357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Сформирован банк заданий по формированию функциональной грамотности, в </w:t>
      </w:r>
      <w:proofErr w:type="spellStart"/>
      <w:r w:rsidRPr="00D36C2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6C21">
        <w:rPr>
          <w:rFonts w:ascii="Times New Roman" w:hAnsi="Times New Roman" w:cs="Times New Roman"/>
          <w:sz w:val="28"/>
          <w:szCs w:val="28"/>
        </w:rPr>
        <w:t xml:space="preserve">   </w:t>
      </w:r>
      <w:r w:rsidR="000B6AA3" w:rsidRPr="00D36C21">
        <w:rPr>
          <w:rFonts w:ascii="Times New Roman" w:hAnsi="Times New Roman" w:cs="Times New Roman"/>
          <w:sz w:val="28"/>
          <w:szCs w:val="28"/>
        </w:rPr>
        <w:t>фрагменты уроков</w:t>
      </w:r>
      <w:r w:rsidRPr="00D36C21">
        <w:rPr>
          <w:rFonts w:ascii="Times New Roman" w:hAnsi="Times New Roman" w:cs="Times New Roman"/>
          <w:sz w:val="28"/>
          <w:szCs w:val="28"/>
        </w:rPr>
        <w:t xml:space="preserve"> с включением заданий на формирование ФГ, выступления педагогов. Информация размещается на сайте ШМО учителей школы во вкладке "Функциональная грамотность".  </w:t>
      </w:r>
    </w:p>
    <w:p w:rsidR="008562A5" w:rsidRPr="00D36C21" w:rsidRDefault="008562A5" w:rsidP="006357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36C21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D36C21">
        <w:rPr>
          <w:rFonts w:ascii="Times New Roman" w:hAnsi="Times New Roman" w:cs="Times New Roman"/>
          <w:sz w:val="28"/>
          <w:szCs w:val="28"/>
        </w:rPr>
        <w:t xml:space="preserve"> слайде  )  Ссылка на сайт ШМО учителей математики, физики информатики   </w:t>
      </w:r>
      <w:hyperlink r:id="rId7" w:history="1">
        <w:r w:rsidRPr="00D36C2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https://nsportal.ru/user/753275/page/8-6-funktsionalnaya-gramotnost-shkolnikov</w:t>
        </w:r>
      </w:hyperlink>
    </w:p>
    <w:p w:rsidR="008562A5" w:rsidRPr="00D36C21" w:rsidRDefault="008562A5" w:rsidP="006357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 учителей социально-гуманитарного цикла    </w:t>
      </w:r>
      <w:hyperlink r:id="rId8" w:history="1">
        <w:r w:rsidRPr="00D36C2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https://abat1.tyumenschool.ru/?section_id=27</w:t>
        </w:r>
      </w:hyperlink>
    </w:p>
    <w:p w:rsidR="00D36C21" w:rsidRDefault="00D36C21" w:rsidP="006357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2A5" w:rsidRPr="00D36C21" w:rsidRDefault="00D36C21" w:rsidP="006357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C2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сл.10 </w:t>
      </w:r>
    </w:p>
    <w:p w:rsidR="008562A5" w:rsidRPr="00D36C21" w:rsidRDefault="00C23E98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 xml:space="preserve">Педагоги школы делятся опытом работы на методическом всеобуче, тематических советах, заседаниях методических объединений и </w:t>
      </w:r>
      <w:proofErr w:type="spellStart"/>
      <w:r w:rsidRPr="00D36C21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Pr="00D36C21">
        <w:rPr>
          <w:rFonts w:ascii="Times New Roman" w:hAnsi="Times New Roman" w:cs="Times New Roman"/>
          <w:sz w:val="28"/>
          <w:szCs w:val="28"/>
        </w:rPr>
        <w:t xml:space="preserve"> семинарах.</w:t>
      </w:r>
    </w:p>
    <w:p w:rsidR="00D36C21" w:rsidRPr="00D36C21" w:rsidRDefault="00D36C21" w:rsidP="00635788">
      <w:pPr>
        <w:spacing w:after="0" w:line="240" w:lineRule="auto"/>
        <w:rPr>
          <w:sz w:val="28"/>
          <w:szCs w:val="28"/>
        </w:rPr>
      </w:pPr>
    </w:p>
    <w:p w:rsidR="00C23E98" w:rsidRPr="00D36C21" w:rsidRDefault="00D36C21" w:rsidP="00635788">
      <w:pPr>
        <w:spacing w:after="0" w:line="240" w:lineRule="auto"/>
        <w:rPr>
          <w:b/>
          <w:sz w:val="28"/>
          <w:szCs w:val="28"/>
          <w:u w:val="single"/>
        </w:rPr>
      </w:pPr>
      <w:r w:rsidRPr="00D36C21">
        <w:rPr>
          <w:b/>
          <w:sz w:val="28"/>
          <w:szCs w:val="28"/>
          <w:u w:val="single"/>
        </w:rPr>
        <w:t>Сл.11</w:t>
      </w:r>
      <w:r w:rsidR="00C23E98" w:rsidRPr="00D36C21">
        <w:rPr>
          <w:noProof/>
          <w:sz w:val="28"/>
          <w:szCs w:val="28"/>
          <w:lang w:eastAsia="ru-RU"/>
        </w:rPr>
        <w:t xml:space="preserve"> </w:t>
      </w:r>
    </w:p>
    <w:p w:rsidR="001A52A6" w:rsidRPr="00D36C21" w:rsidRDefault="001A52A6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C21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- это сложный, многосторонний, длительный процесс. Достичь нужных результатов можно лишь через систематическую каждодневную работу на уроках, умело, грамотно сочетая различные современные образовательные педагогические техноло</w:t>
      </w:r>
      <w:r w:rsidR="00534180" w:rsidRPr="00D36C21">
        <w:rPr>
          <w:rFonts w:ascii="Times New Roman" w:hAnsi="Times New Roman" w:cs="Times New Roman"/>
          <w:sz w:val="28"/>
          <w:szCs w:val="28"/>
        </w:rPr>
        <w:t xml:space="preserve">гии, организуя </w:t>
      </w:r>
      <w:r w:rsidRPr="00D36C21">
        <w:rPr>
          <w:rFonts w:ascii="Times New Roman" w:hAnsi="Times New Roman" w:cs="Times New Roman"/>
          <w:sz w:val="28"/>
          <w:szCs w:val="28"/>
        </w:rPr>
        <w:t>широк</w:t>
      </w:r>
      <w:r w:rsidR="00534180" w:rsidRPr="00D36C21">
        <w:rPr>
          <w:rFonts w:ascii="Times New Roman" w:hAnsi="Times New Roman" w:cs="Times New Roman"/>
          <w:sz w:val="28"/>
          <w:szCs w:val="28"/>
        </w:rPr>
        <w:t>ий</w:t>
      </w:r>
      <w:r w:rsidRPr="00D36C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C21">
        <w:rPr>
          <w:rFonts w:ascii="Times New Roman" w:hAnsi="Times New Roman" w:cs="Times New Roman"/>
          <w:sz w:val="28"/>
          <w:szCs w:val="28"/>
        </w:rPr>
        <w:t>спектр</w:t>
      </w:r>
      <w:r w:rsidR="00534180" w:rsidRPr="00D36C21">
        <w:rPr>
          <w:rFonts w:ascii="Times New Roman" w:hAnsi="Times New Roman" w:cs="Times New Roman"/>
          <w:sz w:val="28"/>
          <w:szCs w:val="28"/>
        </w:rPr>
        <w:t xml:space="preserve"> </w:t>
      </w:r>
      <w:r w:rsidRPr="00D36C2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proofErr w:type="gramEnd"/>
      <w:r w:rsidRPr="00D36C21">
        <w:rPr>
          <w:rFonts w:ascii="Times New Roman" w:hAnsi="Times New Roman" w:cs="Times New Roman"/>
          <w:sz w:val="28"/>
          <w:szCs w:val="28"/>
        </w:rPr>
        <w:t xml:space="preserve"> и социальных практик, </w:t>
      </w:r>
      <w:r w:rsidR="00534180" w:rsidRPr="00D36C21">
        <w:rPr>
          <w:rFonts w:ascii="Times New Roman" w:hAnsi="Times New Roman" w:cs="Times New Roman"/>
          <w:sz w:val="28"/>
          <w:szCs w:val="28"/>
        </w:rPr>
        <w:t xml:space="preserve"> </w:t>
      </w:r>
      <w:r w:rsidRPr="00D36C21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534180" w:rsidRPr="00D36C21">
        <w:rPr>
          <w:rFonts w:ascii="Times New Roman" w:hAnsi="Times New Roman" w:cs="Times New Roman"/>
          <w:sz w:val="28"/>
          <w:szCs w:val="28"/>
        </w:rPr>
        <w:t>ую</w:t>
      </w:r>
      <w:r w:rsidRPr="00D36C2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34180" w:rsidRPr="00D36C21">
        <w:rPr>
          <w:rFonts w:ascii="Times New Roman" w:hAnsi="Times New Roman" w:cs="Times New Roman"/>
          <w:sz w:val="28"/>
          <w:szCs w:val="28"/>
        </w:rPr>
        <w:t>ь</w:t>
      </w:r>
      <w:r w:rsidR="00D36C21">
        <w:rPr>
          <w:rFonts w:ascii="Times New Roman" w:hAnsi="Times New Roman" w:cs="Times New Roman"/>
          <w:sz w:val="28"/>
          <w:szCs w:val="28"/>
        </w:rPr>
        <w:t>.</w:t>
      </w:r>
    </w:p>
    <w:p w:rsidR="005A4ABF" w:rsidRPr="00D36C21" w:rsidRDefault="00D36C21" w:rsidP="00635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C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Сл.12</w:t>
      </w:r>
    </w:p>
    <w:p w:rsidR="00534180" w:rsidRPr="009F08D8" w:rsidRDefault="001A52A6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8D8">
        <w:rPr>
          <w:rFonts w:ascii="Times New Roman" w:hAnsi="Times New Roman" w:cs="Times New Roman"/>
          <w:sz w:val="28"/>
          <w:szCs w:val="28"/>
        </w:rPr>
        <w:t xml:space="preserve">В заключении хочу сказать, что развитие функциональной грамотности предполагает в итоге, что выпускник будет обладать совокупностью ключевых компетенций: </w:t>
      </w:r>
    </w:p>
    <w:p w:rsidR="00534180" w:rsidRDefault="00534180" w:rsidP="00635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8D8">
        <w:rPr>
          <w:rFonts w:ascii="Times New Roman" w:hAnsi="Times New Roman" w:cs="Times New Roman"/>
          <w:sz w:val="28"/>
          <w:szCs w:val="28"/>
        </w:rPr>
        <w:t xml:space="preserve">готовностью успешно взаимодействовать с изменяющимся окружающим миром, возможностью решать </w:t>
      </w:r>
      <w:proofErr w:type="gramStart"/>
      <w:r w:rsidRPr="009F08D8">
        <w:rPr>
          <w:rFonts w:ascii="Times New Roman" w:hAnsi="Times New Roman" w:cs="Times New Roman"/>
          <w:sz w:val="28"/>
          <w:szCs w:val="28"/>
        </w:rPr>
        <w:t>различные  учебные</w:t>
      </w:r>
      <w:proofErr w:type="gramEnd"/>
      <w:r w:rsidRPr="009F08D8">
        <w:rPr>
          <w:rFonts w:ascii="Times New Roman" w:hAnsi="Times New Roman" w:cs="Times New Roman"/>
          <w:sz w:val="28"/>
          <w:szCs w:val="28"/>
        </w:rPr>
        <w:t xml:space="preserve"> и жизненные задачи, способностью строить социальные отношения, совокупностью рефлексивных умений, обеспечивающих оценку своей грамотности, стремлением к дальнейшему образованию. Это и есть перспективы работы педагогического коллектива в данном направлении. </w:t>
      </w:r>
    </w:p>
    <w:sectPr w:rsidR="0053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CC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2"/>
    <w:rsid w:val="0005044C"/>
    <w:rsid w:val="00090FF6"/>
    <w:rsid w:val="000B6AA3"/>
    <w:rsid w:val="00115672"/>
    <w:rsid w:val="00131B6B"/>
    <w:rsid w:val="001A3D7A"/>
    <w:rsid w:val="001A52A6"/>
    <w:rsid w:val="001E0366"/>
    <w:rsid w:val="0021421D"/>
    <w:rsid w:val="00224F53"/>
    <w:rsid w:val="003668D4"/>
    <w:rsid w:val="003A427C"/>
    <w:rsid w:val="003F24EA"/>
    <w:rsid w:val="004161CB"/>
    <w:rsid w:val="00446002"/>
    <w:rsid w:val="004A1159"/>
    <w:rsid w:val="004B16EE"/>
    <w:rsid w:val="004B6D60"/>
    <w:rsid w:val="00531C11"/>
    <w:rsid w:val="00534180"/>
    <w:rsid w:val="005856C5"/>
    <w:rsid w:val="005A4ABF"/>
    <w:rsid w:val="00635788"/>
    <w:rsid w:val="0065669A"/>
    <w:rsid w:val="006D301F"/>
    <w:rsid w:val="00704091"/>
    <w:rsid w:val="00796EC1"/>
    <w:rsid w:val="00854D0E"/>
    <w:rsid w:val="008562A5"/>
    <w:rsid w:val="00877958"/>
    <w:rsid w:val="008B3521"/>
    <w:rsid w:val="0094618B"/>
    <w:rsid w:val="00971307"/>
    <w:rsid w:val="009B5C6C"/>
    <w:rsid w:val="009F08D8"/>
    <w:rsid w:val="00C23E98"/>
    <w:rsid w:val="00D36C21"/>
    <w:rsid w:val="00D77999"/>
    <w:rsid w:val="00E565C1"/>
    <w:rsid w:val="00F71B84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760B3-4065-4F60-BEC9-9E2B8CAA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159"/>
    <w:pPr>
      <w:ind w:left="720"/>
      <w:contextualSpacing/>
    </w:pPr>
  </w:style>
  <w:style w:type="character" w:customStyle="1" w:styleId="fill">
    <w:name w:val="fill"/>
    <w:basedOn w:val="a0"/>
    <w:rsid w:val="00531C11"/>
  </w:style>
  <w:style w:type="paragraph" w:styleId="a4">
    <w:name w:val="Normal (Web)"/>
    <w:basedOn w:val="a"/>
    <w:uiPriority w:val="99"/>
    <w:unhideWhenUsed/>
    <w:rsid w:val="0053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4F53"/>
    <w:rPr>
      <w:color w:val="0000FF"/>
      <w:u w:val="single"/>
    </w:rPr>
  </w:style>
  <w:style w:type="paragraph" w:customStyle="1" w:styleId="Standard">
    <w:name w:val="Standard"/>
    <w:rsid w:val="008562A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A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t1.tyumenschool.ru/?section_id=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user/753275/page/8-6-funktsionalnaya-gramotnost-shkolnik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bat1.tyumenschool.ru/?section_id=35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 уч.г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ТРКМ</c:v>
                </c:pt>
                <c:pt idx="1">
                  <c:v>ИКТ</c:v>
                </c:pt>
                <c:pt idx="2">
                  <c:v>игровые технологии</c:v>
                </c:pt>
                <c:pt idx="3">
                  <c:v>проектная деятельность</c:v>
                </c:pt>
                <c:pt idx="4">
                  <c:v>кейс- технологии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87</c:v>
                </c:pt>
                <c:pt idx="2">
                  <c:v>43</c:v>
                </c:pt>
                <c:pt idx="3">
                  <c:v>93</c:v>
                </c:pt>
                <c:pt idx="4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23985648"/>
        <c:axId val="-623997072"/>
        <c:axId val="0"/>
      </c:bar3DChart>
      <c:catAx>
        <c:axId val="-623985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23997072"/>
        <c:crosses val="autoZero"/>
        <c:auto val="1"/>
        <c:lblAlgn val="ctr"/>
        <c:lblOffset val="100"/>
        <c:noMultiLvlLbl val="0"/>
      </c:catAx>
      <c:valAx>
        <c:axId val="-62399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23985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65F3-DCAE-417B-A481-67C3BFA8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2022-08-22T03:37:00Z</cp:lastPrinted>
  <dcterms:created xsi:type="dcterms:W3CDTF">2022-08-03T03:41:00Z</dcterms:created>
  <dcterms:modified xsi:type="dcterms:W3CDTF">2022-09-22T10:11:00Z</dcterms:modified>
</cp:coreProperties>
</file>