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5CD" w:rsidRDefault="008525CD" w:rsidP="008525CD">
      <w:pPr>
        <w:pStyle w:val="a4"/>
        <w:tabs>
          <w:tab w:val="left" w:pos="416"/>
          <w:tab w:val="left" w:pos="993"/>
        </w:tabs>
        <w:spacing w:line="360" w:lineRule="auto"/>
        <w:ind w:left="0" w:firstLine="709"/>
        <w:jc w:val="center"/>
        <w:rPr>
          <w:b/>
          <w:sz w:val="24"/>
          <w:szCs w:val="24"/>
        </w:rPr>
      </w:pPr>
      <w:r>
        <w:rPr>
          <w:b/>
          <w:sz w:val="24"/>
          <w:szCs w:val="24"/>
        </w:rPr>
        <w:t>Техники формирующего оценивания</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 Викторина</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Каждый ученик пишет пять вопросов по изученной теме. После этого учитель просит детей поменяться вопросами и ответить на них. Когда задание будет выполнено, ученики должны проверить ответы друг друга.</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2. Три изложения</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Учитель дает задание  написать три коротких изложения о пройденной теме: из 10–15, 30–50 и 75–100 слов. Чтобы выполнить задание, детям придется вспоминать дополнительные факты и детали. </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3. Письмо из прошлого</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Учитель предлагает  ученикам представить, что он человек из прошлого, который пишет письмо другу из той же эпохи и рассказывает о событии, которое только что произошло. Важно не только описать событие, но и выразить свое отношение к нему. Такое задание помогает развивать критическое мышление. </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4. Задание с подвохом</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Учитель дает ученикам несколько утверждений. Одни — правдивые, другие — с небольшими ошибками, третьи — полностью ложные. Задача учеников — найти верные утверждения, исправить ошибки и объяснить свой выбор.</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5. Четыре угла</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Если помещение класса позволяет — можно организовать упражнение «Четыре угла». Каждый угол кабинета будет обозначать вариант ответа. Ученики находятся в центре классе. Учитель задает вопрос. Задача детей — встать в тот угол, который соответствует правильному ответу. </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6. Три-два-один</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Учитель предлагает ученикам написать три вещи, которые они узнали на уроке, две вещи, которые они хотят изучить дополнительно, и один вопрос, который остался непонятным или вызвал трудности. Возможно менять эту комбинацию и адаптировать её к целям урока.</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7.  Таблица открытий</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В конце урока каждый ученик должен написать ответ на пять вопросов:</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Что мы делали в классе?</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Почему мы это делали?</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Чему я научился сегодня?</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Как я могу это применить?</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Какие вопросы остались?</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lastRenderedPageBreak/>
        <w:t>8. Пазл</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Учитель делит класс на три или четыре группы, дает группе общее задание. При этом каждый участник команды получает свое мини-задание. Задача ученика — найти информацию по своей теме и поделиться со всей командой. На основе этих данных каждая команда должна подготовить выступление о проделанной работе.</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9. Топ-10</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Учитель предлагает ученикам рейтинг урока. Учащимся нужно написать 10 фактов, которые они узнали на уроке, и расставить их по степени важности.</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10. Входной билет</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Небольшое задание в начале урока покажет, насколько дети усвоили прошлую тему. Учитель говорит детям о том, что задание — входной билет на урок. Новое занятие начнется после того, как дети ответят на вопросы. На выполнение даётся пять минут.</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11. Лист обратной связи</w:t>
      </w:r>
      <w:r>
        <w:rPr>
          <w:sz w:val="24"/>
          <w:szCs w:val="24"/>
          <w:lang w:eastAsia="ru-RU"/>
        </w:rPr>
        <w:t> — это документ, используемый учителем для формирования, а также для качественной и количественной оценки промежуточных и итоговых результатов деятельности учащихся по освоению определенных, четко обозначенных результатов обучения, позволяющий учащемуся:</w:t>
      </w:r>
    </w:p>
    <w:p w:rsidR="008525CD" w:rsidRDefault="008525CD" w:rsidP="008525CD">
      <w:pPr>
        <w:widowControl/>
        <w:numPr>
          <w:ilvl w:val="0"/>
          <w:numId w:val="1"/>
        </w:numPr>
        <w:shd w:val="clear" w:color="auto" w:fill="FFFFFF"/>
        <w:tabs>
          <w:tab w:val="clear" w:pos="720"/>
          <w:tab w:val="left" w:pos="993"/>
        </w:tabs>
        <w:autoSpaceDE/>
        <w:spacing w:line="360" w:lineRule="auto"/>
        <w:ind w:left="0" w:firstLine="709"/>
        <w:jc w:val="both"/>
        <w:rPr>
          <w:sz w:val="24"/>
          <w:szCs w:val="24"/>
          <w:lang w:eastAsia="ru-RU"/>
        </w:rPr>
      </w:pPr>
      <w:r>
        <w:rPr>
          <w:sz w:val="24"/>
          <w:szCs w:val="24"/>
          <w:lang w:eastAsia="ru-RU"/>
        </w:rPr>
        <w:t>ставить собственные цели в освоении учебного материала и планировать деятельность по их достижению;</w:t>
      </w:r>
    </w:p>
    <w:p w:rsidR="008525CD" w:rsidRDefault="008525CD" w:rsidP="008525CD">
      <w:pPr>
        <w:widowControl/>
        <w:numPr>
          <w:ilvl w:val="0"/>
          <w:numId w:val="1"/>
        </w:numPr>
        <w:shd w:val="clear" w:color="auto" w:fill="FFFFFF"/>
        <w:tabs>
          <w:tab w:val="clear" w:pos="720"/>
          <w:tab w:val="left" w:pos="993"/>
        </w:tabs>
        <w:autoSpaceDE/>
        <w:spacing w:line="360" w:lineRule="auto"/>
        <w:ind w:left="0" w:firstLine="709"/>
        <w:jc w:val="both"/>
        <w:rPr>
          <w:sz w:val="24"/>
          <w:szCs w:val="24"/>
          <w:lang w:eastAsia="ru-RU"/>
        </w:rPr>
      </w:pPr>
      <w:r>
        <w:rPr>
          <w:sz w:val="24"/>
          <w:szCs w:val="24"/>
          <w:lang w:eastAsia="ru-RU"/>
        </w:rPr>
        <w:t>получать информацию о результатах своей деятельности без окончательной отметки (до двух раз и более), а значит сохранять мотивацию на дальнейшую деятельность по освоению учебного материала;</w:t>
      </w:r>
    </w:p>
    <w:p w:rsidR="008525CD" w:rsidRDefault="008525CD" w:rsidP="008525CD">
      <w:pPr>
        <w:widowControl/>
        <w:numPr>
          <w:ilvl w:val="0"/>
          <w:numId w:val="1"/>
        </w:numPr>
        <w:shd w:val="clear" w:color="auto" w:fill="FFFFFF"/>
        <w:tabs>
          <w:tab w:val="clear" w:pos="720"/>
          <w:tab w:val="left" w:pos="993"/>
        </w:tabs>
        <w:autoSpaceDE/>
        <w:spacing w:line="360" w:lineRule="auto"/>
        <w:ind w:left="0" w:firstLine="709"/>
        <w:jc w:val="both"/>
        <w:rPr>
          <w:sz w:val="24"/>
          <w:szCs w:val="24"/>
          <w:lang w:eastAsia="ru-RU"/>
        </w:rPr>
      </w:pPr>
      <w:r>
        <w:rPr>
          <w:sz w:val="24"/>
          <w:szCs w:val="24"/>
          <w:lang w:eastAsia="ru-RU"/>
        </w:rPr>
        <w:t>получать комментарии, позволяющие спланировать деятельность по достижению результата более высокого уровня;</w:t>
      </w:r>
    </w:p>
    <w:p w:rsidR="008525CD" w:rsidRDefault="008525CD" w:rsidP="008525CD">
      <w:pPr>
        <w:widowControl/>
        <w:numPr>
          <w:ilvl w:val="0"/>
          <w:numId w:val="1"/>
        </w:numPr>
        <w:shd w:val="clear" w:color="auto" w:fill="FFFFFF"/>
        <w:tabs>
          <w:tab w:val="clear" w:pos="720"/>
          <w:tab w:val="left" w:pos="993"/>
        </w:tabs>
        <w:autoSpaceDE/>
        <w:spacing w:line="360" w:lineRule="auto"/>
        <w:ind w:left="0" w:firstLine="709"/>
        <w:jc w:val="both"/>
        <w:rPr>
          <w:sz w:val="24"/>
          <w:szCs w:val="24"/>
          <w:lang w:eastAsia="ru-RU"/>
        </w:rPr>
      </w:pPr>
      <w:r>
        <w:rPr>
          <w:sz w:val="24"/>
          <w:szCs w:val="24"/>
          <w:lang w:eastAsia="ru-RU"/>
        </w:rPr>
        <w:t>овладевать алгоритмом оценки собственного продвижения.</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12. Одноминутное эссе </w:t>
      </w:r>
      <w:r>
        <w:rPr>
          <w:sz w:val="24"/>
          <w:szCs w:val="24"/>
          <w:lang w:eastAsia="ru-RU"/>
        </w:rPr>
        <w:t>—</w:t>
      </w:r>
      <w:r>
        <w:rPr>
          <w:b/>
          <w:bCs/>
          <w:sz w:val="24"/>
          <w:szCs w:val="24"/>
          <w:lang w:eastAsia="ru-RU"/>
        </w:rPr>
        <w:t> </w:t>
      </w:r>
      <w:r>
        <w:rPr>
          <w:sz w:val="24"/>
          <w:szCs w:val="24"/>
          <w:lang w:eastAsia="ru-RU"/>
        </w:rPr>
        <w:t>это метод, который предполагает обратную связь между учителем и учащимися о полученных знаниях по определенной теме. Чтобы написать одноминутное эссе, учитель может задать учащимся следующие вопросы:</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Что ты узнал сегодня? Какие вопросы остались для тебя непонятными?</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В зависимости от темы урока, обучающихся одноминутное эссе может быть использовано по-разному:</w:t>
      </w:r>
    </w:p>
    <w:p w:rsidR="008525CD" w:rsidRDefault="008525CD" w:rsidP="008525CD">
      <w:pPr>
        <w:widowControl/>
        <w:numPr>
          <w:ilvl w:val="0"/>
          <w:numId w:val="2"/>
        </w:numPr>
        <w:shd w:val="clear" w:color="auto" w:fill="FFFFFF"/>
        <w:tabs>
          <w:tab w:val="left" w:pos="993"/>
        </w:tabs>
        <w:autoSpaceDE/>
        <w:spacing w:line="360" w:lineRule="auto"/>
        <w:ind w:left="0" w:firstLine="709"/>
        <w:jc w:val="both"/>
        <w:rPr>
          <w:sz w:val="24"/>
          <w:szCs w:val="24"/>
          <w:lang w:eastAsia="ru-RU"/>
        </w:rPr>
      </w:pPr>
      <w:r>
        <w:rPr>
          <w:sz w:val="24"/>
          <w:szCs w:val="24"/>
          <w:lang w:eastAsia="ru-RU"/>
        </w:rPr>
        <w:t>Во время урока: урок разбивается на несколько этапов, отслеживается поэтапное усвоение материала учащимися.</w:t>
      </w:r>
    </w:p>
    <w:p w:rsidR="008525CD" w:rsidRDefault="008525CD" w:rsidP="008525CD">
      <w:pPr>
        <w:widowControl/>
        <w:numPr>
          <w:ilvl w:val="0"/>
          <w:numId w:val="2"/>
        </w:numPr>
        <w:shd w:val="clear" w:color="auto" w:fill="FFFFFF"/>
        <w:tabs>
          <w:tab w:val="left" w:pos="993"/>
        </w:tabs>
        <w:autoSpaceDE/>
        <w:spacing w:line="360" w:lineRule="auto"/>
        <w:ind w:left="0" w:firstLine="709"/>
        <w:jc w:val="both"/>
        <w:rPr>
          <w:sz w:val="24"/>
          <w:szCs w:val="24"/>
          <w:lang w:eastAsia="ru-RU"/>
        </w:rPr>
      </w:pPr>
      <w:r>
        <w:rPr>
          <w:sz w:val="24"/>
          <w:szCs w:val="24"/>
          <w:lang w:eastAsia="ru-RU"/>
        </w:rPr>
        <w:t>В конце урока, чтобы проинформировать учащихся о том, что они будут делать на следующем уроке.</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13. Речевые образцы </w:t>
      </w:r>
      <w:r>
        <w:rPr>
          <w:sz w:val="24"/>
          <w:szCs w:val="24"/>
          <w:lang w:eastAsia="ru-RU"/>
        </w:rPr>
        <w:t>(подсказки)</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lastRenderedPageBreak/>
        <w:t>Учитель в течение урока дает учащимся речевые образцы (выражения, подсказки), помогающие строить ответ.</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14. Индивидуальные беседы с учащимися</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Учитель проводит индивидуальные беседы с учащимися для проверки уровня их понимания определенной темы</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15. Измерение  температуры</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Используется для выявления того, насколько правильно учащиеся выполняют задание. Для этого деятельность учащихся останавливается, и учитель задает вопрос: «Что мы делаем?» Ответив на этот вопрос, учащиеся предоставляют информацию об уровне понимания сути задания или процесса его выполнения. В некоторых случаях (при работе в парах и в группах) учитель просит одну пару или группу учащихся продемонстрировать процесс выполнения задания. Другие пары или группы наблюдают, что от них требуется сделать.</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16. Мини-тест</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Посредством данного метода можно оценить фактические знания и  умения учащихся по определенной теме.</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17. Формативный опрос</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Это форма проверки, следующая сразу за изучением нового материала или за каким-либо видом деятельности на уроке. Учитель задает дополнительные уточняющие вопросы: «Почему? Каким образом? Как?…».</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18. Упражнение на проверку усвоения нового материала</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Учитель создает таблицу из четырех квадратов с надписями: «Предсказать», «Объяснить», «Обобщить» и «Оценить». После объяснения нового материала он просит учащихся выбрать определенный квадрат. При этом учитель поясняет, что таким образом каждый учащийся выбирает себе тип задания, который ему нужно будет выполнить по изучаемой теме. Затем, в зависимости от выбора квадрата, учитель задает вопрос. Например,  если учащиеся выбрали квадрат «Обобщить», то учитель может дать следующее задание: «Перечислите основные ключевые слова из нового материала». Или  если учащийся выбрал квадрат «Объяснить», то учитель может задать следующий вопрос: «Как вы понимаете изученное правило?»</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19. Обобщение в одном предложении</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Попросите учащихся обобщить изученную тему в одном предложении, которое отвечало бы на вопросы «кто? что? где? когда? почему? как?»</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20. Обобщение в одном слове</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lastRenderedPageBreak/>
        <w:t>Учитель дает учащимся задание: "Выберите (подберите) слово, которое наиболее точно обобщает изученную тему».</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21. Словесная оценка</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Устная обратная связь заключается в похвале учителя за хорошее выполнение задания. Похвала должна быть конкретной, даже если у ребенка что-то не получилось, но часть задания он смог выполнить, это уже результат. Если учитель указал учащемуся на ошибки в выполнении упражнения, то обязательно  необходимо указать на то, что нужно сделать ученику для достижения более высоких результатов.</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22. Самооценивание</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Метод, в ходе которого учащиеся анализируют свою работу на уроке и делают выводы о своем прогрессе. Обязательное условие проведения самооценивания – наличие критериев оценивания работы, с которыми учащиеся должны быть ознакомлены в начале изучения темы или до начала выполнения работы.</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23. Две звезды и желание (взаимооценивание)</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Данная техника формирующего оценивания применяется  при оценивании творческих работ, сочинений, эссе учащихся. Учитель предлагает проверить работу одноклассника. Когда учащиеся комментируют работы друг друга, они не оценивают работы, а определяют и указывают на два положительных момента – «две звезды» – и на один момент, который заслуживает доработки, – «желание».</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24. Недельный отчет</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Недельные отчеты – листы, которые обучающиеся заполняют раз в неделю, отвечая на три вопроса:</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 Чему я научился за эту неделю?</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 Какой изученный материал остался для меня неясным?</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 Если бы я был учителем, какие вопросы я задал бы ученикам для проверки понимания изученной темы?</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Цель данной техники – возможность провести рефлексию вновь приобретенных знаний и сформулировать вопросы о том, что учащимся неясно. Учитель узнает о затруднениях учеников; получает обратную связь и корректирует содержание темы или урока; понимает, как учащийся осознает собственную учебную деятельность.</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b/>
          <w:bCs/>
          <w:sz w:val="24"/>
          <w:szCs w:val="24"/>
          <w:lang w:eastAsia="ru-RU"/>
        </w:rPr>
        <w:t>25. + и –</w:t>
      </w:r>
    </w:p>
    <w:p w:rsidR="008525CD" w:rsidRDefault="008525CD" w:rsidP="008525CD">
      <w:pPr>
        <w:widowControl/>
        <w:shd w:val="clear" w:color="auto" w:fill="FFFFFF"/>
        <w:tabs>
          <w:tab w:val="left" w:pos="993"/>
        </w:tabs>
        <w:autoSpaceDE/>
        <w:spacing w:line="360" w:lineRule="auto"/>
        <w:ind w:firstLine="709"/>
        <w:jc w:val="both"/>
        <w:rPr>
          <w:sz w:val="24"/>
          <w:szCs w:val="24"/>
          <w:lang w:eastAsia="ru-RU"/>
        </w:rPr>
      </w:pPr>
      <w:r>
        <w:rPr>
          <w:sz w:val="24"/>
          <w:szCs w:val="24"/>
          <w:lang w:eastAsia="ru-RU"/>
        </w:rPr>
        <w:t>Учитель предлагает в качестве рефлексии написать учащимся, что получилось выполнить в ходе урока, а что не удалось сделать. Затем ребята должны ответить на вопрос: что они должны предпринять, чтобы устранить все «- « (т.е. пробелы в знаниях)</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rPr>
          <w:b/>
          <w:bCs/>
        </w:rPr>
        <w:t>26. Светофорик</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lastRenderedPageBreak/>
        <w:t>Учащимся выдаются три карточки: красная, жёлтая и зелёная. Получив задание педагога, учащиеся оценивают свои возможности и поднимают карточки, сообщая о том, на сколько им под силу выполнить данное задание:</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143000" cy="1609725"/>
            <wp:effectExtent l="0" t="0" r="0" b="9525"/>
            <wp:wrapSquare wrapText="bothSides"/>
            <wp:docPr id="1" name="Рисунок 1" descr="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ветофор"/>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609725"/>
                    </a:xfrm>
                    <a:prstGeom prst="rect">
                      <a:avLst/>
                    </a:prstGeom>
                    <a:noFill/>
                  </pic:spPr>
                </pic:pic>
              </a:graphicData>
            </a:graphic>
            <wp14:sizeRelH relativeFrom="page">
              <wp14:pctWidth>0</wp14:pctWidth>
            </wp14:sizeRelH>
            <wp14:sizeRelV relativeFrom="page">
              <wp14:pctHeight>0</wp14:pctHeight>
            </wp14:sizeRelV>
          </wp:anchor>
        </w:drawing>
      </w:r>
      <w:r>
        <w:t>– я не могу выполнить, я не понял;</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 я не совсем разобрался с данным</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заданием;</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 мне всё ясно, я с этим заданием справлюсь.</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Зажигая вместе светофор на разных этапах занятия, педагог имеет возможность быстро увидеть, готова ли группа продолжить занятие, достигнуты ли результаты, реализованы ли цели и задачи занятия.</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Такую методику педагог может использовать и при выполнении ребенком теста, по какой-либо теме. Работая с тестом, учащийся оценивает выполнение задания, закрашивая кружок рядом с его номером:</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зеленый – выполнил легко без затруднений;</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желтый – с некоторыми затруднениями;</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красный – самостоятельно с заданиями не справился.</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rPr>
          <w:b/>
          <w:bCs/>
        </w:rPr>
        <w:t>27. Волшебные линеечки</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В конце занятия ребенок анализирует свою деятельность и дописывает или договаривает начатые фразы: на полях тетрадей ученики чертят шкалы и отмечают крестиком, на каком уровне, по их мнению, выполнена работа (внизу – не справился, посередине – выполнил, но допустил ошибку, вверху – справился без ошибок). При проверке учитель, если согласен с оценкой ученика, обводит крестик, если нет, то чертит свой крестик ниже или выше.</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rPr>
          <w:b/>
          <w:bCs/>
        </w:rPr>
        <w:t>28. Лист самооценки «Я – участник мероприятия»</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Ф.И. _________________</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Ты был участником мероприятия _____________</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(впиши его название)</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Поставь значок в таблице</w:t>
      </w:r>
    </w:p>
    <w:p w:rsidR="008525CD" w:rsidRDefault="008525CD" w:rsidP="008525CD">
      <w:pPr>
        <w:pStyle w:val="a3"/>
        <w:shd w:val="clear" w:color="auto" w:fill="FFFFFF"/>
        <w:tabs>
          <w:tab w:val="left" w:pos="993"/>
        </w:tabs>
        <w:spacing w:before="0" w:beforeAutospacing="0" w:after="0" w:afterAutospacing="0" w:line="360" w:lineRule="auto"/>
        <w:ind w:firstLine="709"/>
        <w:jc w:val="both"/>
        <w:rPr>
          <w:b/>
          <w:bCs/>
        </w:rPr>
      </w:pPr>
      <w:r>
        <w:rPr>
          <w:b/>
          <w:bCs/>
        </w:rPr>
        <w:t>29. Формативный опрос</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rPr>
          <w:bCs/>
        </w:rPr>
        <w:t>Ф</w:t>
      </w:r>
      <w:r>
        <w:t>орма проверки знаний учащихся, когда педагог задает дополнительные уточняющие вопросы, позволяющие ребенку проанализировать, обобщить, сделать выводы по пройденному материалу.</w:t>
      </w:r>
      <w:r>
        <w:rPr>
          <w:b/>
          <w:bCs/>
        </w:rPr>
        <w:t> </w:t>
      </w:r>
      <w:r>
        <w:t>Например:</w:t>
      </w:r>
    </w:p>
    <w:p w:rsidR="008525CD" w:rsidRDefault="008525CD" w:rsidP="008525CD">
      <w:pPr>
        <w:pStyle w:val="a3"/>
        <w:numPr>
          <w:ilvl w:val="0"/>
          <w:numId w:val="3"/>
        </w:numPr>
        <w:shd w:val="clear" w:color="auto" w:fill="FFFFFF"/>
        <w:tabs>
          <w:tab w:val="left" w:pos="993"/>
        </w:tabs>
        <w:spacing w:before="0" w:beforeAutospacing="0" w:after="0" w:afterAutospacing="0" w:line="360" w:lineRule="auto"/>
        <w:ind w:left="0" w:firstLine="709"/>
        <w:jc w:val="both"/>
      </w:pPr>
      <w:r>
        <w:lastRenderedPageBreak/>
        <w:t>Как, чем _________ похожи или отличаются от________?</w:t>
      </w:r>
    </w:p>
    <w:p w:rsidR="008525CD" w:rsidRDefault="008525CD" w:rsidP="008525CD">
      <w:pPr>
        <w:pStyle w:val="a3"/>
        <w:numPr>
          <w:ilvl w:val="0"/>
          <w:numId w:val="3"/>
        </w:numPr>
        <w:shd w:val="clear" w:color="auto" w:fill="FFFFFF"/>
        <w:tabs>
          <w:tab w:val="left" w:pos="993"/>
        </w:tabs>
        <w:spacing w:before="0" w:beforeAutospacing="0" w:after="0" w:afterAutospacing="0" w:line="360" w:lineRule="auto"/>
        <w:ind w:left="0" w:firstLine="709"/>
        <w:jc w:val="both"/>
      </w:pPr>
      <w:r>
        <w:t>Что неверно в ___________________________________?</w:t>
      </w:r>
    </w:p>
    <w:p w:rsidR="008525CD" w:rsidRDefault="008525CD" w:rsidP="008525CD">
      <w:pPr>
        <w:pStyle w:val="a3"/>
        <w:numPr>
          <w:ilvl w:val="0"/>
          <w:numId w:val="3"/>
        </w:numPr>
        <w:shd w:val="clear" w:color="auto" w:fill="FFFFFF"/>
        <w:tabs>
          <w:tab w:val="left" w:pos="993"/>
        </w:tabs>
        <w:spacing w:before="0" w:beforeAutospacing="0" w:after="0" w:afterAutospacing="0" w:line="360" w:lineRule="auto"/>
        <w:ind w:left="0" w:firstLine="709"/>
        <w:jc w:val="both"/>
      </w:pPr>
      <w:r>
        <w:t>Какое заключение вы можете сделать _______________?</w:t>
      </w:r>
    </w:p>
    <w:p w:rsidR="008525CD" w:rsidRDefault="008525CD" w:rsidP="008525CD">
      <w:pPr>
        <w:pStyle w:val="a3"/>
        <w:numPr>
          <w:ilvl w:val="0"/>
          <w:numId w:val="3"/>
        </w:numPr>
        <w:shd w:val="clear" w:color="auto" w:fill="FFFFFF"/>
        <w:tabs>
          <w:tab w:val="left" w:pos="993"/>
        </w:tabs>
        <w:spacing w:before="0" w:beforeAutospacing="0" w:after="0" w:afterAutospacing="0" w:line="360" w:lineRule="auto"/>
        <w:ind w:left="0" w:firstLine="709"/>
        <w:jc w:val="both"/>
      </w:pPr>
      <w:r>
        <w:t>Что вы предлагаете сделать ___________________?</w:t>
      </w:r>
    </w:p>
    <w:p w:rsidR="008525CD" w:rsidRDefault="008525CD" w:rsidP="008525CD">
      <w:pPr>
        <w:pStyle w:val="a3"/>
        <w:numPr>
          <w:ilvl w:val="0"/>
          <w:numId w:val="3"/>
        </w:numPr>
        <w:shd w:val="clear" w:color="auto" w:fill="FFFFFF"/>
        <w:tabs>
          <w:tab w:val="left" w:pos="993"/>
        </w:tabs>
        <w:spacing w:before="0" w:beforeAutospacing="0" w:after="0" w:afterAutospacing="0" w:line="360" w:lineRule="auto"/>
        <w:ind w:left="0" w:firstLine="709"/>
        <w:jc w:val="both"/>
      </w:pPr>
      <w:r>
        <w:t>Какие критерии вы бы использовали для оценки __________________________________________? и т.д.</w:t>
      </w:r>
    </w:p>
    <w:p w:rsidR="008525CD" w:rsidRDefault="008525CD" w:rsidP="008525CD">
      <w:pPr>
        <w:pStyle w:val="a3"/>
        <w:shd w:val="clear" w:color="auto" w:fill="FFFFFF"/>
        <w:tabs>
          <w:tab w:val="left" w:pos="993"/>
        </w:tabs>
        <w:spacing w:before="0" w:beforeAutospacing="0" w:after="0" w:afterAutospacing="0" w:line="360" w:lineRule="auto"/>
        <w:ind w:firstLine="709"/>
        <w:jc w:val="both"/>
        <w:rPr>
          <w:b/>
          <w:bCs/>
        </w:rPr>
      </w:pPr>
      <w:r>
        <w:rPr>
          <w:b/>
          <w:bCs/>
        </w:rPr>
        <w:t>30. Трехминутная пауза</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t>Педагог предоставляет учащимся возможность обдумать понятия, идеи занятия, связать с предыдущим материалом, знаниями и опытом, а также выяснить непонятные моменты.</w:t>
      </w:r>
    </w:p>
    <w:p w:rsidR="008525CD" w:rsidRDefault="008525CD" w:rsidP="008525CD">
      <w:pPr>
        <w:pStyle w:val="a3"/>
        <w:numPr>
          <w:ilvl w:val="0"/>
          <w:numId w:val="4"/>
        </w:numPr>
        <w:shd w:val="clear" w:color="auto" w:fill="FFFFFF"/>
        <w:tabs>
          <w:tab w:val="left" w:pos="993"/>
        </w:tabs>
        <w:spacing w:before="0" w:beforeAutospacing="0" w:after="0" w:afterAutospacing="0" w:line="360" w:lineRule="auto"/>
        <w:ind w:left="0" w:firstLine="709"/>
        <w:jc w:val="both"/>
      </w:pPr>
      <w:r>
        <w:t>Я изменил свое отношение к …</w:t>
      </w:r>
    </w:p>
    <w:p w:rsidR="008525CD" w:rsidRDefault="008525CD" w:rsidP="008525CD">
      <w:pPr>
        <w:pStyle w:val="a3"/>
        <w:numPr>
          <w:ilvl w:val="0"/>
          <w:numId w:val="4"/>
        </w:numPr>
        <w:shd w:val="clear" w:color="auto" w:fill="FFFFFF"/>
        <w:tabs>
          <w:tab w:val="left" w:pos="993"/>
        </w:tabs>
        <w:spacing w:before="0" w:beforeAutospacing="0" w:after="0" w:afterAutospacing="0" w:line="360" w:lineRule="auto"/>
        <w:ind w:left="0" w:firstLine="709"/>
        <w:jc w:val="both"/>
      </w:pPr>
      <w:r>
        <w:t>Я узнал больше о …</w:t>
      </w:r>
    </w:p>
    <w:p w:rsidR="008525CD" w:rsidRDefault="008525CD" w:rsidP="008525CD">
      <w:pPr>
        <w:pStyle w:val="a3"/>
        <w:numPr>
          <w:ilvl w:val="0"/>
          <w:numId w:val="4"/>
        </w:numPr>
        <w:shd w:val="clear" w:color="auto" w:fill="FFFFFF"/>
        <w:tabs>
          <w:tab w:val="left" w:pos="993"/>
        </w:tabs>
        <w:spacing w:before="0" w:beforeAutospacing="0" w:after="0" w:afterAutospacing="0" w:line="360" w:lineRule="auto"/>
        <w:ind w:left="0" w:firstLine="709"/>
        <w:jc w:val="both"/>
      </w:pPr>
      <w:r>
        <w:t>Я удивился тому, что …</w:t>
      </w:r>
    </w:p>
    <w:p w:rsidR="008525CD" w:rsidRDefault="008525CD" w:rsidP="008525CD">
      <w:pPr>
        <w:pStyle w:val="a3"/>
        <w:numPr>
          <w:ilvl w:val="0"/>
          <w:numId w:val="4"/>
        </w:numPr>
        <w:shd w:val="clear" w:color="auto" w:fill="FFFFFF"/>
        <w:tabs>
          <w:tab w:val="left" w:pos="993"/>
        </w:tabs>
        <w:spacing w:before="0" w:beforeAutospacing="0" w:after="0" w:afterAutospacing="0" w:line="360" w:lineRule="auto"/>
        <w:ind w:left="0" w:firstLine="709"/>
        <w:jc w:val="both"/>
      </w:pPr>
      <w:r>
        <w:t>Я почувствовал …</w:t>
      </w:r>
    </w:p>
    <w:p w:rsidR="008525CD" w:rsidRDefault="008525CD" w:rsidP="008525CD">
      <w:pPr>
        <w:pStyle w:val="a3"/>
        <w:numPr>
          <w:ilvl w:val="0"/>
          <w:numId w:val="4"/>
        </w:numPr>
        <w:shd w:val="clear" w:color="auto" w:fill="FFFFFF"/>
        <w:tabs>
          <w:tab w:val="left" w:pos="993"/>
        </w:tabs>
        <w:spacing w:before="0" w:beforeAutospacing="0" w:after="0" w:afterAutospacing="0" w:line="360" w:lineRule="auto"/>
        <w:ind w:left="0" w:firstLine="709"/>
        <w:jc w:val="both"/>
      </w:pPr>
      <w:r>
        <w:t>Я относился …</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rPr>
          <w:b/>
        </w:rPr>
        <w:t xml:space="preserve">31. </w:t>
      </w:r>
      <w:r>
        <w:rPr>
          <w:b/>
          <w:bCs/>
        </w:rPr>
        <w:t>Критериальное самооценивание</w:t>
      </w:r>
      <w:r>
        <w:t> позволяет мотивировать всех учеников. Важно критерии разрабатывать вместе с учениками, а не давать их в готовом виде. Ученик заранее знает критерии, по которым будет оцениваться его работа, поэтому в процессе работы может оценить уровень её выполнения и вовремя скорректировать. Учитель может проследить продвижение учеников, обеспечивается обратная связь.</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rPr>
          <w:b/>
          <w:bCs/>
        </w:rPr>
        <w:t>32. Критериальное взаимооценивание</w:t>
      </w:r>
      <w:r>
        <w:t> чаще всего проводится при оценке командной работы, например группового выступления, инсценировки, презентации проекта. В ходе взаимооценивания учащиеся расширяют представления о своих достижениях, формируют способности к диалогу и коммуникации, учатся аргументировано высказывать свои суждения, планировать свою деятельность по улучшению своей работы.</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rPr>
          <w:b/>
          <w:bCs/>
        </w:rPr>
        <w:t>33. Карта понятий</w:t>
      </w:r>
      <w:r>
        <w:t> – это также оценочная методика. Она состоит из названий понятий, помещённых в рамки; они связаны линиями, которые фиксируют связь понятий. Карта понятий помогает определить, насколько хорошо ученики видят общую картину отдельной темы, раздела. Их можно составлять и индивидуально, и в группе. При составлении карты понятий ученик должен вспомнить все основные и частные понятия, выстроить их иерархию, отобразить связи. Отдельный вид карт понятий – это кластерные карты и карты причин и следствий. Эти карты помогают учащимся установить причинно-следственные отношения. Знакомить с этой работой учеников полезно в начальной школе.</w:t>
      </w:r>
    </w:p>
    <w:p w:rsidR="008525CD" w:rsidRDefault="008525CD" w:rsidP="008525CD">
      <w:pPr>
        <w:pStyle w:val="a3"/>
        <w:shd w:val="clear" w:color="auto" w:fill="FFFFFF"/>
        <w:tabs>
          <w:tab w:val="left" w:pos="993"/>
        </w:tabs>
        <w:spacing w:before="0" w:beforeAutospacing="0" w:after="0" w:afterAutospacing="0" w:line="360" w:lineRule="auto"/>
        <w:ind w:firstLine="709"/>
        <w:jc w:val="both"/>
      </w:pPr>
      <w:r>
        <w:rPr>
          <w:b/>
          <w:bCs/>
        </w:rPr>
        <w:t>34. Составление тестов – </w:t>
      </w:r>
      <w:r>
        <w:t xml:space="preserve">этот метод состоит в том, что учащиеся самостоятельно формулируют вопросы по теме. Это творческая работа, которая выявляет знания, </w:t>
      </w:r>
      <w:r>
        <w:lastRenderedPageBreak/>
        <w:t>подготовленность и мотивацию учащихся. Составление текстов является диагностическим инструментом, как для ребёнка, так и для учителя.</w:t>
      </w:r>
    </w:p>
    <w:p w:rsidR="008525CD" w:rsidRDefault="008525CD" w:rsidP="008525CD">
      <w:pPr>
        <w:pStyle w:val="a4"/>
        <w:tabs>
          <w:tab w:val="left" w:pos="416"/>
          <w:tab w:val="left" w:pos="993"/>
        </w:tabs>
        <w:spacing w:line="360" w:lineRule="auto"/>
        <w:ind w:left="0" w:firstLine="709"/>
        <w:jc w:val="both"/>
        <w:rPr>
          <w:sz w:val="24"/>
          <w:szCs w:val="24"/>
        </w:rPr>
      </w:pPr>
    </w:p>
    <w:p w:rsidR="00E94A22" w:rsidRDefault="00E94A22">
      <w:bookmarkStart w:id="0" w:name="_GoBack"/>
      <w:bookmarkEnd w:id="0"/>
    </w:p>
    <w:sectPr w:rsidR="00E94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246F"/>
    <w:multiLevelType w:val="multilevel"/>
    <w:tmpl w:val="F13AD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C6BFE"/>
    <w:multiLevelType w:val="multilevel"/>
    <w:tmpl w:val="8D92A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54585"/>
    <w:multiLevelType w:val="multilevel"/>
    <w:tmpl w:val="9EFE0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F0C94"/>
    <w:multiLevelType w:val="multilevel"/>
    <w:tmpl w:val="99E2D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4A"/>
    <w:rsid w:val="008525CD"/>
    <w:rsid w:val="00A5324A"/>
    <w:rsid w:val="00E9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BFEED-EE4B-431E-813E-86689AF7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525C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5CD"/>
    <w:pPr>
      <w:widowControl/>
      <w:autoSpaceDE/>
      <w:autoSpaceDN/>
      <w:spacing w:before="100" w:beforeAutospacing="1" w:after="100" w:afterAutospacing="1"/>
    </w:pPr>
    <w:rPr>
      <w:sz w:val="24"/>
      <w:szCs w:val="24"/>
      <w:lang w:eastAsia="ru-RU"/>
    </w:rPr>
  </w:style>
  <w:style w:type="paragraph" w:styleId="a4">
    <w:name w:val="List Paragraph"/>
    <w:basedOn w:val="a"/>
    <w:uiPriority w:val="1"/>
    <w:qFormat/>
    <w:rsid w:val="008525CD"/>
    <w:pPr>
      <w:ind w:left="851" w:hanging="3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1782</Words>
  <Characters>10162</Characters>
  <Application>Microsoft Office Word</Application>
  <DocSecurity>0</DocSecurity>
  <Lines>84</Lines>
  <Paragraphs>23</Paragraphs>
  <ScaleCrop>false</ScaleCrop>
  <Company/>
  <LinksUpToDate>false</LinksUpToDate>
  <CharactersWithSpaces>11921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2022-10-04T11:53:00Z</dcterms:created>
  <dcterms:modified xsi:type="dcterms:W3CDTF">2022-10-04T11:53:00Z</dcterms:modified>
</cp:coreProperties>
</file>