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Masthead"/>
        <w:jc w:val="right"/>
        <w:rPr>
          <w:b/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>Советы психолога</w:t>
      </w:r>
      <w:bookmarkStart w:id="0" w:name="_GoBack"/>
      <w:bookmarkEnd w:id="0"/>
    </w:p>
    <w:p>
      <w:pPr>
        <w:pStyle w:val="1"/>
        <w:rPr/>
      </w:pPr>
      <w:r>
        <w:rPr/>
        <w:t>Рекомендации родителям</w:t>
      </w:r>
    </w:p>
    <w:p>
      <w:pPr>
        <w:pStyle w:val="NormalWeb"/>
        <w:shd w:val="clear" w:color="auto" w:fill="FFFFFF"/>
        <w:spacing w:beforeAutospacing="0" w:before="0" w:afterAutospacing="0" w:after="0"/>
        <w:ind w:firstLine="426"/>
        <w:jc w:val="both"/>
        <w:rPr>
          <w:rFonts w:ascii="Arial" w:hAnsi="Arial" w:cs="Arial"/>
          <w:color w:val="333333"/>
          <w:sz w:val="12"/>
          <w:szCs w:val="12"/>
        </w:rPr>
      </w:pPr>
      <w:r>
        <w:rPr>
          <w:rFonts w:cs="Arial" w:ascii="Arial" w:hAnsi="Arial"/>
          <w:color w:val="333333"/>
          <w:sz w:val="12"/>
          <w:szCs w:val="12"/>
        </w:rPr>
      </w:r>
    </w:p>
    <w:tbl>
      <w:tblPr>
        <w:tblStyle w:val="a4"/>
        <w:tblW w:w="103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6"/>
        <w:gridCol w:w="7937"/>
      </w:tblGrid>
      <w:tr>
        <w:trPr/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ind w:hanging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  <w:t xml:space="preserve">Взрослые имеют немало возможностей, чтобы продемонстрировать ребенку свое удовлетворение от его достижений или усилий, научить справляться с различными задачами. </w:t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0"/>
              <w:ind w:hanging="0"/>
              <w:jc w:val="both"/>
              <w:rPr>
                <w:rFonts w:ascii="Arial" w:hAnsi="Arial" w:eastAsia="Times New Roman" w:cs="Arial"/>
                <w:b/>
                <w:b/>
                <w:bCs/>
                <w:color w:val="289020"/>
                <w:sz w:val="22"/>
                <w:szCs w:val="22"/>
                <w:lang w:val="en-US"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289020"/>
                <w:sz w:val="22"/>
                <w:szCs w:val="22"/>
                <w:lang w:val="en-US" w:eastAsia="ru-RU"/>
              </w:rPr>
              <w:t xml:space="preserve">Создайте у детей установки: </w:t>
            </w:r>
          </w:p>
          <w:p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Autospacing="0" w:before="0" w:afterAutospacing="0" w:after="0"/>
              <w:ind w:firstLine="426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en-US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333333"/>
                <w:sz w:val="22"/>
                <w:szCs w:val="22"/>
                <w:lang w:val="ru-RU"/>
              </w:rPr>
              <w:t>«Ты сможешь это сделать».</w:t>
            </w:r>
          </w:p>
          <w:p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Autospacing="0" w:before="0" w:afterAutospacing="0" w:after="0"/>
              <w:ind w:firstLine="426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en-US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333333"/>
                <w:sz w:val="22"/>
                <w:szCs w:val="22"/>
                <w:lang w:val="ru-RU"/>
              </w:rPr>
              <w:t>«Зная тебя, я уверен, что ты все сделаешь хорошо».</w:t>
            </w:r>
          </w:p>
          <w:p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Autospacing="0" w:before="0" w:afterAutospacing="0" w:after="0"/>
              <w:ind w:firstLine="426"/>
              <w:jc w:val="left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en-US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color w:val="333333"/>
                <w:sz w:val="22"/>
                <w:szCs w:val="22"/>
                <w:lang w:val="ru-RU"/>
              </w:rPr>
              <w:t>«Ты знаешь это очень хорошо».</w:t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0"/>
              <w:ind w:firstLine="426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  <w:t xml:space="preserve">Поддерживая своего ребенка, демонстрируйте, что понимаете его переживания. Поддерживать можно прикосновением, совместными действиями, соучастием, выражением лица. </w:t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0"/>
              <w:ind w:hanging="0"/>
              <w:jc w:val="both"/>
              <w:rPr>
                <w:rFonts w:ascii="Arial" w:hAnsi="Arial" w:eastAsia="Times New Roman" w:cs="Arial"/>
                <w:b/>
                <w:b/>
                <w:bCs/>
                <w:color w:val="289020"/>
                <w:sz w:val="22"/>
                <w:szCs w:val="22"/>
                <w:lang w:val="en-US"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289020"/>
                <w:sz w:val="22"/>
                <w:szCs w:val="22"/>
                <w:lang w:val="en-US" w:eastAsia="ru-RU"/>
              </w:rPr>
              <w:t>Необходимо:</w:t>
            </w:r>
          </w:p>
          <w:p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Autospacing="0" w:before="0" w:afterAutospacing="0" w:after="0"/>
              <w:jc w:val="both"/>
              <w:rPr>
                <w:lang w:val="en-US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  <w:t>опираться на сильные стороны ребенка,</w:t>
            </w:r>
          </w:p>
          <w:p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Autospacing="0" w:before="0" w:afterAutospacing="0" w:after="0"/>
              <w:jc w:val="both"/>
              <w:rPr>
                <w:lang w:val="en-US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  <w:t>избегать подчеркивания промахов,</w:t>
            </w:r>
          </w:p>
          <w:p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Autospacing="0" w:before="0" w:afterAutospacing="0" w:after="0"/>
              <w:jc w:val="both"/>
              <w:rPr>
                <w:lang w:val="en-US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  <w:t>проявлять веру в ребенка, сочувствие к нему, уверенность в его силах,</w:t>
            </w:r>
          </w:p>
          <w:p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  <w:t>создать дома обстановку дружелюбия и уважения.</w:t>
            </w:r>
          </w:p>
          <w:p>
            <w:pPr>
              <w:pStyle w:val="Normal"/>
              <w:shd w:val="clear" w:color="auto" w:fill="FFFFFF"/>
              <w:ind w:firstLine="567"/>
              <w:jc w:val="both"/>
              <w:rPr>
                <w:rFonts w:ascii="Arial" w:hAnsi="Arial" w:cs="Arial"/>
                <w:color w:val="333333"/>
                <w:sz w:val="12"/>
                <w:szCs w:val="12"/>
                <w:lang w:val="ru-RU"/>
              </w:rPr>
            </w:pPr>
            <w:r>
              <w:rPr>
                <w:rFonts w:cs="Arial" w:ascii="Arial" w:hAnsi="Arial"/>
                <w:color w:val="333333"/>
                <w:sz w:val="12"/>
                <w:szCs w:val="12"/>
                <w:lang w:val="ru-RU"/>
              </w:rPr>
            </w:r>
          </w:p>
          <w:p>
            <w:pPr>
              <w:pStyle w:val="Normal"/>
              <w:shd w:val="clear" w:color="auto" w:fill="FFFFFF"/>
              <w:ind w:hanging="0"/>
              <w:jc w:val="both"/>
              <w:rPr>
                <w:rFonts w:ascii="Arial" w:hAnsi="Arial" w:eastAsia="Times New Roman" w:cs="Arial"/>
                <w:b/>
                <w:b/>
                <w:color w:val="289020"/>
                <w:sz w:val="22"/>
                <w:szCs w:val="22"/>
                <w:lang w:val="en-US" w:eastAsia="ru-RU"/>
              </w:rPr>
            </w:pPr>
            <w:r>
              <w:rPr>
                <w:rFonts w:eastAsia="Times New Roman" w:cs="Arial" w:ascii="Arial" w:hAnsi="Arial"/>
                <w:b/>
                <w:color w:val="289020"/>
                <w:sz w:val="22"/>
                <w:szCs w:val="22"/>
                <w:lang w:val="en-US" w:eastAsia="ru-RU"/>
              </w:rPr>
              <w:t>Посоветуйте детям во время экзамена обратить внимание на следующее:</w:t>
            </w:r>
          </w:p>
          <w:p>
            <w:pPr>
              <w:pStyle w:val="Normal"/>
              <w:widowControl/>
              <w:numPr>
                <w:ilvl w:val="0"/>
                <w:numId w:val="5"/>
              </w:numPr>
              <w:shd w:val="clear" w:color="auto" w:fill="FFFFFF"/>
              <w:bidi w:val="0"/>
              <w:spacing w:lineRule="auto" w:line="240" w:before="0" w:after="0"/>
              <w:ind w:left="680" w:right="0" w:hanging="283"/>
              <w:jc w:val="both"/>
              <w:rPr>
                <w:rFonts w:ascii="Arial" w:hAnsi="Arial" w:eastAsia="Times New Roman" w:cs="Arial"/>
                <w:i w:val="false"/>
                <w:i w:val="false"/>
                <w:iCs w:val="false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eastAsia="Times New Roman" w:cs="Arial" w:ascii="Arial" w:hAnsi="Arial"/>
                <w:i w:val="false"/>
                <w:iCs w:val="false"/>
                <w:color w:val="333333"/>
                <w:sz w:val="22"/>
                <w:szCs w:val="22"/>
                <w:lang w:val="ru-RU" w:eastAsia="ru-RU"/>
              </w:rPr>
              <w:t>пробежать глазами весь текст, чтобы увидеть, какого типа задания в нем содержаться, это поможет настроиться на работу;</w:t>
            </w:r>
          </w:p>
          <w:p>
            <w:pPr>
              <w:pStyle w:val="Normal"/>
              <w:widowControl/>
              <w:numPr>
                <w:ilvl w:val="0"/>
                <w:numId w:val="5"/>
              </w:numPr>
              <w:shd w:val="clear" w:color="auto" w:fill="FFFFFF"/>
              <w:bidi w:val="0"/>
              <w:spacing w:lineRule="auto" w:line="240" w:before="0" w:after="0"/>
              <w:ind w:left="680" w:right="0" w:hanging="283"/>
              <w:jc w:val="both"/>
              <w:rPr>
                <w:rFonts w:ascii="Arial" w:hAnsi="Arial" w:eastAsia="Times New Roman" w:cs="Arial"/>
                <w:i w:val="false"/>
                <w:i w:val="false"/>
                <w:iCs w:val="false"/>
                <w:color w:val="333333"/>
                <w:sz w:val="22"/>
                <w:szCs w:val="22"/>
                <w:lang w:val="ru-RU" w:eastAsia="ru-RU"/>
              </w:rPr>
            </w:pPr>
            <w:r>
              <w:rPr>
                <w:rFonts w:eastAsia="Times New Roman" w:cs="Arial" w:ascii="Arial" w:hAnsi="Arial"/>
                <w:i w:val="false"/>
                <w:iCs w:val="false"/>
                <w:color w:val="333333"/>
                <w:sz w:val="22"/>
                <w:szCs w:val="22"/>
                <w:lang w:val="ru-RU" w:eastAsia="ru-RU"/>
              </w:rPr>
              <w:t>внимательно прочитать вопрос до конца и понять его смысл (характерная ошибка - не дочитав до конца, по первым словам школьники уже предполагают ответ и торопятся его вписать);</w:t>
            </w:r>
          </w:p>
          <w:p>
            <w:pPr>
              <w:pStyle w:val="Normal"/>
              <w:widowControl/>
              <w:numPr>
                <w:ilvl w:val="0"/>
                <w:numId w:val="5"/>
              </w:numPr>
              <w:shd w:val="clear" w:color="auto" w:fill="FFFFFF"/>
              <w:bidi w:val="0"/>
              <w:spacing w:lineRule="auto" w:line="240" w:before="0" w:after="0"/>
              <w:ind w:left="794" w:right="0" w:hanging="454"/>
              <w:jc w:val="both"/>
              <w:rPr>
                <w:rFonts w:ascii="Times New Roman" w:hAnsi="Times New Roman" w:eastAsia="Times New Roman" w:cs="Times New Roman"/>
                <w:i w:val="false"/>
                <w:i w:val="false"/>
                <w:iCs w:val="false"/>
                <w:szCs w:val="20"/>
                <w:lang w:val="en-US"/>
              </w:rPr>
            </w:pPr>
            <w:r>
              <w:rPr>
                <w:rFonts w:eastAsia="Times New Roman" w:cs="Arial" w:ascii="Arial" w:hAnsi="Arial"/>
                <w:i w:val="false"/>
                <w:iCs w:val="false"/>
                <w:color w:val="333333"/>
                <w:sz w:val="22"/>
                <w:szCs w:val="22"/>
                <w:lang w:val="ru-RU" w:eastAsia="ru-RU"/>
              </w:rPr>
              <w:t>если не знаешь ответа на вопрос или не уверен, пропусти его и отметь, чтобы потом к нему вернутьс</w:t>
            </w:r>
            <w:r>
              <w:rPr>
                <w:rFonts w:eastAsia="Times New Roman" w:cs="Arial" w:ascii="Arial" w:hAnsi="Arial"/>
                <w:i w:val="false"/>
                <w:iCs w:val="false"/>
                <w:color w:val="333333"/>
                <w:sz w:val="22"/>
                <w:szCs w:val="22"/>
                <w:lang w:val="ru-RU"/>
              </w:rPr>
              <w:t>я.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hd w:val="clear" w:color="auto" w:fill="FFFFFF"/>
              <w:bidi w:val="0"/>
              <w:spacing w:lineRule="auto" w:line="240" w:before="0" w:after="0"/>
              <w:ind w:left="720" w:right="0" w:hanging="0"/>
              <w:jc w:val="both"/>
              <w:rPr>
                <w:rFonts w:ascii="Arial" w:hAnsi="Arial" w:cs="Arial"/>
                <w:color w:val="333333"/>
                <w:sz w:val="12"/>
                <w:szCs w:val="12"/>
                <w:lang w:val="ru-RU"/>
              </w:rPr>
            </w:pPr>
            <w:r>
              <w:rPr>
                <w:rFonts w:cs="Arial" w:ascii="Arial" w:hAnsi="Arial"/>
                <w:color w:val="333333"/>
                <w:sz w:val="12"/>
                <w:szCs w:val="12"/>
                <w:lang w:val="ru-RU"/>
              </w:rPr>
            </w:r>
          </w:p>
          <w:p>
            <w:pPr>
              <w:pStyle w:val="NormalWeb"/>
              <w:spacing w:beforeAutospacing="0" w:before="0" w:afterAutospacing="0" w:after="0"/>
              <w:ind w:hanging="0"/>
              <w:jc w:val="both"/>
              <w:rPr>
                <w:rFonts w:ascii="Arial" w:hAnsi="Arial" w:eastAsia="Times New Roman" w:cs="Arial"/>
                <w:b/>
                <w:b/>
                <w:color w:val="289020"/>
                <w:sz w:val="22"/>
                <w:szCs w:val="22"/>
                <w:lang w:val="en-US" w:eastAsia="ru-RU"/>
              </w:rPr>
            </w:pPr>
            <w:r>
              <w:rPr>
                <w:rFonts w:eastAsia="Times New Roman" w:cs="Arial" w:ascii="Arial" w:hAnsi="Arial"/>
                <w:b/>
                <w:color w:val="289020"/>
                <w:sz w:val="22"/>
                <w:szCs w:val="22"/>
                <w:lang w:val="en-US" w:eastAsia="ru-RU"/>
              </w:rPr>
              <w:t>Обеспечьте подходящие условия для занятий.</w:t>
            </w:r>
          </w:p>
          <w:p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Autospacing="0" w:before="0" w:afterAutospacing="0" w:after="0"/>
              <w:jc w:val="both"/>
              <w:rPr>
                <w:rFonts w:ascii="Times New Roman" w:hAnsi="Times New Roman" w:eastAsia="Times New Roman" w:cs="Times New Roman"/>
                <w:szCs w:val="20"/>
                <w:lang w:val="en-US"/>
              </w:rPr>
            </w:pPr>
            <w:r>
              <w:rPr>
                <w:rFonts w:eastAsia="Times New Roman" w:cs="Arial" w:ascii="Arial" w:hAnsi="Arial"/>
                <w:color w:val="000000"/>
                <w:sz w:val="22"/>
                <w:szCs w:val="22"/>
                <w:lang w:val="ru-RU"/>
              </w:rPr>
              <w:t>Задолго до экзаменов обсудите с ребенком, что именно ему придется сдавать, что из выбранного кажется наиболее сложными, почему? Эта информация поможет создать план подготовки, – на какие предметы придется потратить больше времени, а что требует только повторения. Определите вместе с ребенком его «золотые часы» («жаворонок» он или «сова»). Сложные темы лучше изучать в часы подъема, хорошо знакомые – в часы спада.</w:t>
            </w:r>
          </w:p>
          <w:p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Autospacing="0" w:before="0" w:afterAutospacing="0" w:after="0"/>
              <w:jc w:val="both"/>
              <w:rPr>
                <w:rFonts w:ascii="Times New Roman" w:hAnsi="Times New Roman" w:eastAsia="Times New Roman" w:cs="Times New Roman"/>
                <w:szCs w:val="20"/>
                <w:lang w:val="en-US"/>
              </w:rPr>
            </w:pPr>
            <w:r>
              <w:rPr>
                <w:rFonts w:eastAsia="Times New Roman" w:cs="Arial" w:ascii="Arial" w:hAnsi="Arial"/>
                <w:color w:val="000000"/>
                <w:sz w:val="22"/>
                <w:szCs w:val="22"/>
                <w:lang w:val="ru-RU"/>
              </w:rPr>
              <w:t>Не стесняйтесь признаться ребенку, что уже не очень хорошо помните большинство разделов биологии, химии или любого другого предмета, который ему необходимо подготовить. Пусть он просветит Вас по тем или иным темам, а Вы зададите вопросы. Чем больше он успеет Вам рассказать, тем лучше.</w:t>
            </w:r>
          </w:p>
          <w:p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Autospacing="0" w:before="0" w:afterAutospacing="0" w:after="0"/>
              <w:jc w:val="both"/>
              <w:rPr>
                <w:rFonts w:ascii="Times New Roman" w:hAnsi="Times New Roman" w:eastAsia="Times New Roman" w:cs="Times New Roman"/>
                <w:szCs w:val="20"/>
                <w:lang w:val="en-US"/>
              </w:rPr>
            </w:pPr>
            <w:r>
              <w:rPr>
                <w:rFonts w:eastAsia="Times New Roman" w:cs="Arial" w:ascii="Arial" w:hAnsi="Arial"/>
                <w:color w:val="000000"/>
                <w:sz w:val="22"/>
                <w:szCs w:val="22"/>
                <w:lang w:val="ru-RU"/>
              </w:rPr>
              <w:t>Договоритесь с ребенком, что вечером накануне экзамена он прекратит подготовку, прогуляется, искупается и ляжет спать вовремя. Последние двенадцать часов должны уйти на подготовку организма, а не знаний.</w:t>
            </w:r>
          </w:p>
          <w:p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Autospacing="0" w:before="0" w:afterAutospacing="0" w:after="0"/>
              <w:jc w:val="both"/>
              <w:rPr>
                <w:rFonts w:ascii="Times New Roman" w:hAnsi="Times New Roman" w:eastAsia="Times New Roman" w:cs="Times New Roman"/>
                <w:szCs w:val="20"/>
                <w:lang w:val="en-US"/>
              </w:rPr>
            </w:pPr>
            <w:r>
              <w:rPr>
                <w:rFonts w:eastAsia="Times New Roman" w:cs="Arial" w:ascii="Arial" w:hAnsi="Arial"/>
                <w:color w:val="000000"/>
                <w:sz w:val="22"/>
                <w:szCs w:val="22"/>
                <w:lang w:val="ru-RU"/>
              </w:rPr>
              <w:t xml:space="preserve">Следите за тем, чтобы во время подготовки ребенок регулярно делал короткие перерывы. Объясните ему, что отдыхать, не дожидаясь усталости, - лучшее средство от переутомления. </w:t>
            </w:r>
          </w:p>
          <w:p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Autospacing="0" w:before="0" w:afterAutospacing="0" w:after="0"/>
              <w:jc w:val="both"/>
              <w:rPr>
                <w:rFonts w:ascii="Times New Roman" w:hAnsi="Times New Roman" w:eastAsia="Times New Roman" w:cs="Times New Roman"/>
                <w:szCs w:val="20"/>
                <w:lang w:val="en-US"/>
              </w:rPr>
            </w:pPr>
            <w:r>
              <w:rPr>
                <w:rFonts w:eastAsia="Times New Roman" w:cs="Arial" w:ascii="Arial" w:hAnsi="Arial"/>
                <w:color w:val="000000"/>
                <w:sz w:val="22"/>
                <w:szCs w:val="22"/>
                <w:lang w:val="ru-RU"/>
              </w:rPr>
              <w:t xml:space="preserve">Не повышайте тревожность ребенка накануне экзаменов.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Это может отрицательно сказаться на результате. Ребенку всегда передается волнение родителей, и если взрослые в ответственный момент могут справиться со своими эмоциями, то ребенок в силу возрастных особенностей может эмоционально "сорваться".</w:t>
            </w:r>
          </w:p>
          <w:p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Autospacing="0" w:before="0" w:afterAutospacing="0" w:after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</w:pP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 xml:space="preserve">Не осуждайте и не насмехайтесь, если ваш ребенок получил оценку ниже, чем хотелось бы, или вовсе провалил экзамен. Воспользуйтесь возможностью понять, в чем причина неудачи, обсудите, какие выводы можно сделать и что означает в данном случае пресловутое «не повезло». Помогите ребенку справиться с неудачей. </w:t>
            </w:r>
          </w:p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/>
              <w:drawing>
                <wp:inline distT="0" distB="0" distL="0" distR="0">
                  <wp:extent cx="1143000" cy="948055"/>
                  <wp:effectExtent l="0" t="0" r="0" b="0"/>
                  <wp:docPr id="1" name="Рисунок 2" descr="C:\Users\User\Desktop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 descr="C:\Users\User\Desktop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/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/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/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23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2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2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2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Pullquote"/>
              <w:spacing w:lineRule="auto" w:line="240" w:before="0" w:after="0"/>
              <w:ind w:left="0" w:right="0" w:hanging="0"/>
              <w:rPr>
                <w:rFonts w:ascii="Helvetica" w:hAnsi="Helvetica"/>
                <w:b/>
                <w:b/>
                <w:color w:val="4F81BD" w:themeColor="accent1"/>
                <w:highlight w:val="white"/>
                <w:lang w:val="ru-RU"/>
              </w:rPr>
            </w:pPr>
            <w:r>
              <w:rPr>
                <w:rFonts w:ascii="Helvetica" w:hAnsi="Helvetica"/>
                <w:b/>
                <w:color w:val="4F81BD" w:themeColor="accent1"/>
                <w:shd w:fill="FFFFFF" w:val="clear"/>
                <w:lang w:val="ru-RU"/>
              </w:rPr>
              <w:t xml:space="preserve">Психологическая поддержка – это один из важнейших факторов, определяющих успешность </w:t>
            </w:r>
          </w:p>
          <w:p>
            <w:pPr>
              <w:pStyle w:val="Pullquote"/>
              <w:spacing w:lineRule="auto" w:line="240" w:before="0" w:after="0"/>
              <w:ind w:left="0" w:right="0" w:hanging="0"/>
              <w:rPr>
                <w:b/>
                <w:b/>
                <w:color w:val="4F81BD" w:themeColor="accent1"/>
              </w:rPr>
            </w:pPr>
            <w:r>
              <w:rPr>
                <w:rFonts w:ascii="Helvetica" w:hAnsi="Helvetica"/>
                <w:b/>
                <w:color w:val="4F81BD" w:themeColor="accent1"/>
                <w:shd w:fill="FFFFFF" w:val="clear"/>
                <w:lang w:val="en-US"/>
              </w:rPr>
              <w:t>Вашего ребенка</w:t>
            </w:r>
          </w:p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cs="Arial" w:ascii="Arial" w:hAnsi="Arial"/>
                <w:color w:val="333333"/>
                <w:sz w:val="20"/>
                <w:szCs w:val="20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2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298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288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2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415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40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40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Helvetica" w:hAnsi="Helvetica" w:cs="Century Gothic"/>
                <w:b/>
                <w:b/>
                <w:i/>
                <w:i/>
                <w:color w:val="4F81BD" w:themeColor="accent1"/>
                <w:sz w:val="20"/>
                <w:szCs w:val="20"/>
                <w:highlight w:val="white"/>
                <w:lang w:bidi="ru-RU"/>
              </w:rPr>
            </w:pPr>
            <w:r>
              <w:rPr>
                <w:rFonts w:cs="Century Gothic" w:ascii="Helvetica" w:hAnsi="Helvetica"/>
                <w:b/>
                <w:i/>
                <w:color w:val="4F81BD" w:themeColor="accent1"/>
                <w:sz w:val="20"/>
                <w:szCs w:val="20"/>
                <w:highlight w:val="white"/>
                <w:lang w:bidi="ru-RU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40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Pullquote"/>
              <w:pBdr>
                <w:top w:val="nil"/>
                <w:bottom w:val="nil"/>
              </w:pBdr>
              <w:spacing w:lineRule="auto" w:line="240" w:before="0" w:after="0"/>
              <w:ind w:left="0" w:right="0" w:hanging="0"/>
              <w:rPr>
                <w:rFonts w:ascii="Helvetica" w:hAnsi="Helvetica"/>
                <w:b/>
                <w:b/>
                <w:color w:val="4F81BD" w:themeColor="accent1"/>
                <w:highlight w:val="white"/>
              </w:rPr>
            </w:pPr>
            <w:r>
              <w:rPr>
                <w:rFonts w:ascii="Helvetica" w:hAnsi="Helvetica"/>
                <w:b/>
                <w:color w:val="4F81BD" w:themeColor="accent1"/>
                <w:highlight w:val="white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40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40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40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40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  <w:tr>
        <w:trPr>
          <w:trHeight w:val="40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Pullquote"/>
              <w:spacing w:lineRule="auto" w:line="240" w:before="0" w:after="0"/>
              <w:ind w:left="0" w:right="0" w:hanging="0"/>
              <w:rPr>
                <w:rFonts w:ascii="Helvetica" w:hAnsi="Helvetica"/>
                <w:b/>
                <w:b/>
                <w:color w:val="4F81BD" w:themeColor="accent1"/>
                <w:highlight w:val="white"/>
                <w:lang w:val="ru-RU"/>
              </w:rPr>
            </w:pPr>
            <w:r>
              <w:rPr>
                <w:rFonts w:ascii="Helvetica" w:hAnsi="Helvetica"/>
                <w:b/>
                <w:color w:val="4F81BD" w:themeColor="accent1"/>
                <w:shd w:fill="FFFFFF" w:val="clear"/>
                <w:lang w:val="ru-RU"/>
              </w:rPr>
              <w:t xml:space="preserve">Будьте одновременно тверды и добры, </w:t>
            </w:r>
          </w:p>
          <w:p>
            <w:pPr>
              <w:pStyle w:val="Pullquote"/>
              <w:spacing w:lineRule="auto" w:line="240" w:before="0" w:after="0"/>
              <w:ind w:left="0" w:right="0" w:hanging="0"/>
              <w:rPr>
                <w:rFonts w:ascii="Helvetica" w:hAnsi="Helvetica"/>
                <w:b/>
                <w:b/>
                <w:color w:val="4F81BD" w:themeColor="accent1"/>
                <w:highlight w:val="white"/>
                <w:lang w:val="ru-RU"/>
              </w:rPr>
            </w:pPr>
            <w:r>
              <w:rPr>
                <w:rFonts w:ascii="Helvetica" w:hAnsi="Helvetica"/>
                <w:b/>
                <w:color w:val="4F81BD" w:themeColor="accent1"/>
                <w:shd w:fill="FFFFFF" w:val="clear"/>
                <w:lang w:val="ru-RU"/>
              </w:rPr>
              <w:t xml:space="preserve">но не выступайте </w:t>
            </w:r>
          </w:p>
          <w:p>
            <w:pPr>
              <w:pStyle w:val="Pullquote"/>
              <w:spacing w:lineRule="auto" w:line="240" w:before="0" w:after="0"/>
              <w:ind w:left="0" w:right="0" w:hanging="0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ascii="Helvetica" w:hAnsi="Helvetica"/>
                <w:b/>
                <w:color w:val="4F81BD" w:themeColor="accent1"/>
                <w:shd w:fill="FFFFFF" w:val="clear"/>
                <w:lang w:val="ru-RU"/>
              </w:rPr>
              <w:t>в роли судьи!</w:t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812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lang w:val="ru-RU" w:bidi="ru-RU"/>
              </w:rPr>
            </w:pPr>
            <w:r>
              <w:rPr>
                <w:szCs w:val="20"/>
                <w:lang w:val="ru-RU" w:bidi="ru-RU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401" w:hRule="atLeast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7937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</w:tbl>
    <w:p>
      <w:pPr>
        <w:pStyle w:val="1"/>
        <w:rPr/>
      </w:pPr>
      <w:r>
        <w:rPr/>
        <w:t>Рекомендации выпускникам</w:t>
      </w:r>
    </w:p>
    <w:p>
      <w:pPr>
        <w:pStyle w:val="NormalWeb"/>
        <w:shd w:val="clear" w:color="auto" w:fill="FFFFFF"/>
        <w:spacing w:beforeAutospacing="0" w:before="0" w:afterAutospacing="0" w:after="0"/>
        <w:ind w:firstLine="426"/>
        <w:jc w:val="both"/>
        <w:rPr>
          <w:rFonts w:ascii="Arial" w:hAnsi="Arial" w:cs="Arial"/>
          <w:color w:val="333333"/>
          <w:sz w:val="12"/>
          <w:szCs w:val="12"/>
        </w:rPr>
      </w:pPr>
      <w:r>
        <w:rPr>
          <w:rFonts w:cs="Arial" w:ascii="Arial" w:hAnsi="Arial"/>
          <w:color w:val="333333"/>
          <w:sz w:val="12"/>
          <w:szCs w:val="12"/>
        </w:rPr>
      </w:r>
    </w:p>
    <w:tbl>
      <w:tblPr>
        <w:tblStyle w:val="a4"/>
        <w:tblW w:w="103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58"/>
        <w:gridCol w:w="8155"/>
      </w:tblGrid>
      <w:tr>
        <w:trPr/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center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/>
              <w:drawing>
                <wp:inline distT="0" distB="0" distL="0" distR="0">
                  <wp:extent cx="1025525" cy="1022350"/>
                  <wp:effectExtent l="0" t="0" r="0" b="0"/>
                  <wp:docPr id="2" name="Рисунок 1" descr="C:\Users\User\Desktop\Новая папка\Fotolia_53687056_Subscription_Monthly_M-1024x9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C:\Users\User\Desktop\Новая папка\Fotolia_53687056_Subscription_Monthly_M-1024x9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525" cy="102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hd w:val="clear" w:color="auto" w:fill="FFFFFF"/>
              <w:rPr>
                <w:rFonts w:ascii="Arial" w:hAnsi="Arial" w:cs="Arial"/>
                <w:b/>
                <w:b/>
                <w:color w:val="289020"/>
                <w:lang w:val="ru-RU"/>
              </w:rPr>
            </w:pPr>
            <w:r>
              <w:rPr>
                <w:rFonts w:eastAsia="Times New Roman" w:cs="Arial" w:ascii="Arial" w:hAnsi="Arial"/>
                <w:b/>
                <w:color w:val="289020"/>
                <w:szCs w:val="20"/>
                <w:lang w:val="en-US"/>
              </w:rPr>
              <w:t>Подготовка к экзамену:</w:t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ru-RU"/>
              </w:rPr>
              <w:t>П</w:t>
            </w: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en-US"/>
              </w:rPr>
              <w:t>одготовь место для занятий</w:t>
            </w: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ru-RU"/>
              </w:rPr>
              <w:t xml:space="preserve">.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Убери со стола лишние вещи, удобно расположи нужные учебники, пособия,</w:t>
            </w:r>
            <w:r>
              <w:rPr>
                <w:rFonts w:eastAsia="Times New Roman" w:cs="Arial" w:ascii="Arial" w:hAnsi="Arial"/>
                <w:i w:val="false"/>
                <w:iCs w:val="false"/>
                <w:color w:val="444444"/>
                <w:sz w:val="20"/>
                <w:szCs w:val="20"/>
                <w:lang w:val="ru-RU"/>
              </w:rPr>
              <w:t xml:space="preserve">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бумагу, карандаши и др. Можно ввести в интерьер комнаты желтый и фиолетовый цвета, поскольку они повышают интеллектуальную активность. Для этого бывает достаточно какой-либо картинки в этих тонах или эстампа.</w:t>
            </w:r>
          </w:p>
          <w:p>
            <w:pPr>
              <w:pStyle w:val="Normal"/>
              <w:shd w:val="clear" w:color="auto" w:fill="FFFFFF"/>
              <w:ind w:left="357" w:hanging="0"/>
              <w:jc w:val="both"/>
              <w:rPr>
                <w:rFonts w:ascii="Arial" w:hAnsi="Arial" w:cs="Arial"/>
                <w:i/>
                <w:i/>
                <w:color w:val="444444"/>
                <w:sz w:val="4"/>
                <w:szCs w:val="4"/>
                <w:lang w:val="ru-RU"/>
              </w:rPr>
            </w:pPr>
            <w:r>
              <w:rPr>
                <w:rFonts w:cs="Arial" w:ascii="Arial" w:hAnsi="Arial"/>
                <w:i/>
                <w:color w:val="444444"/>
                <w:sz w:val="4"/>
                <w:szCs w:val="4"/>
                <w:lang w:val="ru-RU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en-US"/>
              </w:rPr>
              <w:t xml:space="preserve">Составь план занятий. 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Для начала определи: кто ты - "сова" или "жаворонок", и в зависимости от этого максимально используй утренние или вечерние часы. Составляя план на каждый день подготовки, необходимо четко определить, что именно сегодня будет изучаться. Не вообще: "немного позанимаюсь", а какие именно разделы и темы.</w:t>
            </w:r>
          </w:p>
          <w:p>
            <w:pPr>
              <w:pStyle w:val="Normal"/>
              <w:shd w:val="clear" w:color="auto" w:fill="FFFFFF"/>
              <w:ind w:left="357" w:hanging="0"/>
              <w:jc w:val="both"/>
              <w:rPr>
                <w:rFonts w:ascii="Arial" w:hAnsi="Arial" w:cs="Arial"/>
                <w:i/>
                <w:i/>
                <w:color w:val="444444"/>
                <w:sz w:val="4"/>
                <w:szCs w:val="4"/>
                <w:lang w:val="ru-RU"/>
              </w:rPr>
            </w:pPr>
            <w:r>
              <w:rPr>
                <w:rFonts w:cs="Arial" w:ascii="Arial" w:hAnsi="Arial"/>
                <w:i/>
                <w:color w:val="444444"/>
                <w:sz w:val="4"/>
                <w:szCs w:val="4"/>
                <w:lang w:val="ru-RU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en-US"/>
              </w:rPr>
              <w:t xml:space="preserve">Начни с самого трудного.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Но если тебе трудно "раскачаться", можно начать с того материала, который тебе больше всего интересен и приятен. Возможно, постепенно войдешь в рабочий ритм, и дело пойдет.</w:t>
            </w:r>
          </w:p>
          <w:p>
            <w:pPr>
              <w:pStyle w:val="Normal"/>
              <w:shd w:val="clear" w:color="auto" w:fill="FFFFFF"/>
              <w:ind w:left="357" w:hanging="0"/>
              <w:jc w:val="both"/>
              <w:rPr>
                <w:rFonts w:ascii="Arial" w:hAnsi="Arial" w:cs="Arial"/>
                <w:i/>
                <w:i/>
                <w:color w:val="444444"/>
                <w:sz w:val="4"/>
                <w:szCs w:val="4"/>
              </w:rPr>
            </w:pPr>
            <w:r>
              <w:rPr>
                <w:rFonts w:cs="Arial" w:ascii="Arial" w:hAnsi="Arial"/>
                <w:i/>
                <w:color w:val="444444"/>
                <w:sz w:val="4"/>
                <w:szCs w:val="4"/>
                <w:lang w:val="en-US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en-US"/>
              </w:rPr>
              <w:t xml:space="preserve">Чередуй занятия и отдых.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Скажем, 40 минут занятий, затем 10 минут - перерыв. Можно в это время помыть посуду, полить цветы, сделать зарядку, принять душ.</w:t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  <w:lang w:val="ru-RU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ru-RU"/>
              </w:rPr>
              <w:t xml:space="preserve">Не надо стремиться к тому, чтобы прочитать и запомнить наизусть весь учебник. 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Полезно структурировать материал за счет составления планов, схем, причем желательно на бумаге. Планы полезны и потому, что их легко использовать при кратком повторении материала.</w:t>
            </w:r>
          </w:p>
          <w:p>
            <w:pPr>
              <w:pStyle w:val="Normal"/>
              <w:shd w:val="clear" w:color="auto" w:fill="FFFFFF"/>
              <w:ind w:left="357" w:hanging="0"/>
              <w:jc w:val="both"/>
              <w:rPr>
                <w:rFonts w:ascii="Arial" w:hAnsi="Arial" w:cs="Arial"/>
                <w:i/>
                <w:i/>
                <w:color w:val="444444"/>
                <w:sz w:val="4"/>
                <w:szCs w:val="4"/>
                <w:lang w:val="ru-RU"/>
              </w:rPr>
            </w:pPr>
            <w:r>
              <w:rPr>
                <w:rFonts w:cs="Arial" w:ascii="Arial" w:hAnsi="Arial"/>
                <w:i/>
                <w:color w:val="444444"/>
                <w:sz w:val="4"/>
                <w:szCs w:val="4"/>
                <w:lang w:val="ru-RU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en-US"/>
              </w:rPr>
              <w:t xml:space="preserve">Оставь один день перед экзаменом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Чтобы вновь повторить все планы ответов, еще раз остановиться на самых трудных вопросах.</w:t>
            </w:r>
          </w:p>
          <w:p>
            <w:pPr>
              <w:pStyle w:val="Normal"/>
              <w:shd w:val="clear" w:color="auto" w:fill="FFFFFF"/>
              <w:jc w:val="both"/>
              <w:rPr>
                <w:rFonts w:ascii="Arial" w:hAnsi="Arial" w:cs="Arial"/>
                <w:color w:val="444444"/>
                <w:sz w:val="12"/>
                <w:szCs w:val="12"/>
                <w:lang w:val="ru-RU"/>
              </w:rPr>
            </w:pPr>
            <w:r>
              <w:rPr>
                <w:rFonts w:cs="Arial" w:ascii="Arial" w:hAnsi="Arial"/>
                <w:color w:val="444444"/>
                <w:sz w:val="12"/>
                <w:szCs w:val="12"/>
                <w:lang w:val="ru-RU"/>
              </w:rPr>
            </w:r>
          </w:p>
          <w:p>
            <w:pPr>
              <w:pStyle w:val="Normal"/>
              <w:shd w:val="clear" w:color="auto" w:fill="FFFFFF"/>
              <w:rPr>
                <w:rFonts w:ascii="Arial" w:hAnsi="Arial" w:cs="Arial"/>
                <w:b/>
                <w:b/>
                <w:color w:val="289020"/>
              </w:rPr>
            </w:pPr>
            <w:r>
              <w:rPr>
                <w:rFonts w:eastAsia="Times New Roman" w:cs="Arial" w:ascii="Arial" w:hAnsi="Arial"/>
                <w:b/>
                <w:color w:val="289020"/>
                <w:szCs w:val="20"/>
                <w:lang w:val="en-US"/>
              </w:rPr>
              <w:t>Накануне экзамена:</w:t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en-US"/>
              </w:rPr>
              <w:t xml:space="preserve">С вечера перестань готовиться.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 xml:space="preserve">Многие считают, чтобы полностью подготовиться к экзамену, не хватает всего одной, последней перед ним ночи. Это неправильно. Ты уже устал, и не надо себя переутомлять. Прими душ, погуляй, выспись как можно лучше, чтобы встать отдохнувшим, с ощущением своего здоровья, силы, "боевого" настроя. </w:t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  <w:lang w:val="ru-RU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ru-RU"/>
              </w:rPr>
              <w:t>В школу перед экзаменом ты должен явиться, не опаздывая.</w:t>
            </w:r>
          </w:p>
          <w:p>
            <w:pPr>
              <w:pStyle w:val="Normal"/>
              <w:shd w:val="clear" w:color="auto" w:fill="FFFFFF"/>
              <w:jc w:val="both"/>
              <w:rPr>
                <w:rFonts w:ascii="Arial" w:hAnsi="Arial" w:cs="Arial"/>
                <w:color w:val="444444"/>
                <w:sz w:val="12"/>
                <w:szCs w:val="12"/>
                <w:lang w:val="ru-RU"/>
              </w:rPr>
            </w:pPr>
            <w:r>
              <w:rPr>
                <w:rFonts w:cs="Arial" w:ascii="Arial" w:hAnsi="Arial"/>
                <w:color w:val="444444"/>
                <w:sz w:val="12"/>
                <w:szCs w:val="12"/>
                <w:lang w:val="ru-RU"/>
              </w:rPr>
            </w:r>
          </w:p>
          <w:p>
            <w:pPr>
              <w:pStyle w:val="Normal"/>
              <w:shd w:val="clear" w:color="auto" w:fill="FFFFFF"/>
              <w:rPr>
                <w:rFonts w:ascii="Arial" w:hAnsi="Arial" w:cs="Arial"/>
                <w:b/>
                <w:b/>
                <w:color w:val="289020"/>
              </w:rPr>
            </w:pPr>
            <w:r>
              <w:rPr>
                <w:rFonts w:eastAsia="Times New Roman" w:cs="Arial" w:ascii="Arial" w:hAnsi="Arial"/>
                <w:b/>
                <w:color w:val="289020"/>
                <w:szCs w:val="20"/>
                <w:lang w:val="en-US"/>
              </w:rPr>
              <w:t>Во время экзамена:</w:t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en-US"/>
              </w:rPr>
              <w:t xml:space="preserve">Сосредоточься! 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 xml:space="preserve">Постарайся на время забыть про окружающих. Для тебя должны существовать только текст заданий и часы, регламентирующие время экзамена. Торопись не спеша! </w:t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en-US"/>
              </w:rPr>
              <w:t xml:space="preserve">Начни с легкого! 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Начни с решения тех задач (вопросов), в знании которых ты не сомневаешься, не останавливаясь на тех, которые могут вызвать долгие раздумья. Тогда ты успокоишься, голова начнет работать более ясно и четко, и ты войдешь в рабочий ритм. Ты освободишься от нервозности и вся твоя энергия потом будет направлена на более трудные вопросы.</w:t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  <w:lang w:val="ru-RU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ru-RU"/>
              </w:rPr>
              <w:t xml:space="preserve">Читай вопросы и задания до конца!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Спешка не должна приводить к тому, что ты стараешься понять условия задачи "по первым словам" и достраиваешь концовку в собственном воображении. Это верный способ совершить досадные ошибки в самых легких задачах.</w:t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en-US"/>
              </w:rPr>
              <w:t xml:space="preserve">Запланируй два круга! 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Рассчитай время так, чтобы за две трети всего отведенного времени пройтись по легким вопросам ("первый круг"), а потом спокойно вернуться и подумать над трудными ("второй круг").</w:t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en-US"/>
              </w:rPr>
              <w:t xml:space="preserve">Проверь!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Оставь время для проверки своей работы, хотя бы, чтобы успеть пробежать глазами и заметить явные ошибки.</w:t>
            </w:r>
          </w:p>
          <w:p>
            <w:pPr>
              <w:pStyle w:val="ListParagraph"/>
              <w:numPr>
                <w:ilvl w:val="0"/>
                <w:numId w:val="2"/>
              </w:numPr>
              <w:shd w:val="clear" w:color="auto" w:fill="FFFFFF"/>
              <w:ind w:left="392" w:hanging="360"/>
              <w:jc w:val="both"/>
              <w:rPr>
                <w:rFonts w:ascii="Arial" w:hAnsi="Arial" w:cs="Arial"/>
                <w:b/>
                <w:b/>
                <w:color w:val="444444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ru-RU"/>
              </w:rPr>
              <w:t>Прислушайся к себе</w:t>
            </w:r>
            <w:r>
              <w:rPr>
                <w:rFonts w:eastAsia="Times New Roman" w:cs="Arial" w:ascii="Arial" w:hAnsi="Arial"/>
                <w:b/>
                <w:color w:val="444444"/>
                <w:sz w:val="22"/>
                <w:szCs w:val="22"/>
                <w:lang w:val="en-US"/>
              </w:rPr>
              <w:t xml:space="preserve">!  </w:t>
            </w:r>
            <w:r>
              <w:rPr>
                <w:rFonts w:eastAsia="Times New Roman" w:cs="Arial" w:ascii="Arial" w:hAnsi="Arial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>Если ты не уверен в выборе ответа, то доверяй себе и своим ощущениям при выборе правильного ответа!</w:t>
            </w:r>
          </w:p>
        </w:tc>
      </w:tr>
      <w:tr>
        <w:trPr/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/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23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2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2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Pullquote"/>
              <w:spacing w:lineRule="auto" w:line="240" w:before="0" w:after="0"/>
              <w:ind w:left="0" w:right="0" w:hanging="0"/>
              <w:rPr>
                <w:rFonts w:ascii="Helvetica" w:hAnsi="Helvetica"/>
                <w:b/>
                <w:b/>
                <w:color w:val="4F81BD" w:themeColor="accent1"/>
                <w:highlight w:val="white"/>
                <w:lang w:val="ru-RU"/>
              </w:rPr>
            </w:pPr>
            <w:r>
              <w:rPr>
                <w:rFonts w:ascii="Helvetica" w:hAnsi="Helvetica"/>
                <w:b/>
                <w:color w:val="4F81BD" w:themeColor="accent1"/>
                <w:shd w:fill="FFFFFF" w:val="clear"/>
                <w:lang w:val="ru-RU"/>
              </w:rPr>
              <w:t xml:space="preserve">Никогда не думай о том, что </w:t>
            </w:r>
          </w:p>
          <w:p>
            <w:pPr>
              <w:pStyle w:val="Pullquote"/>
              <w:spacing w:lineRule="auto" w:line="240" w:before="0" w:after="0"/>
              <w:ind w:left="0" w:right="0" w:hanging="0"/>
              <w:rPr>
                <w:rFonts w:ascii="Helvetica" w:hAnsi="Helvetica"/>
                <w:b/>
                <w:b/>
                <w:i w:val="false"/>
                <w:i w:val="false"/>
                <w:color w:val="4F81BD" w:themeColor="accent1"/>
                <w:highlight w:val="white"/>
                <w:lang w:val="ru-RU"/>
              </w:rPr>
            </w:pPr>
            <w:r>
              <w:rPr>
                <w:rFonts w:ascii="Helvetica" w:hAnsi="Helvetica"/>
                <w:b/>
                <w:color w:val="4F81BD" w:themeColor="accent1"/>
                <w:shd w:fill="FFFFFF" w:val="clear"/>
                <w:lang w:val="ru-RU"/>
              </w:rPr>
              <w:t>не справишься! Мысленно рисуй себе картину триумфа!</w:t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2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0"/>
                <w:szCs w:val="20"/>
                <w:lang w:val="ru-RU"/>
              </w:rPr>
            </w:pPr>
            <w:r>
              <w:rPr>
                <w:rFonts w:cs="Arial" w:ascii="Arial" w:hAnsi="Arial"/>
                <w:color w:val="333333"/>
                <w:sz w:val="20"/>
                <w:szCs w:val="20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2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2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968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40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812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40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40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40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40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40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40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40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Pullquote"/>
              <w:pBdr>
                <w:top w:val="nil"/>
                <w:bottom w:val="nil"/>
              </w:pBdr>
              <w:spacing w:lineRule="auto" w:line="240" w:before="0" w:after="0"/>
              <w:ind w:left="0" w:right="0" w:hanging="0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200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lang w:val="ru-RU" w:bidi="ru-RU"/>
              </w:rPr>
            </w:pPr>
            <w:r>
              <w:rPr>
                <w:szCs w:val="20"/>
                <w:lang w:val="ru-RU" w:bidi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200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lang w:val="ru-RU" w:bidi="ru-RU"/>
              </w:rPr>
            </w:pPr>
            <w:r>
              <w:rPr>
                <w:szCs w:val="20"/>
                <w:lang w:val="ru-RU" w:bidi="ru-RU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  <w:lang w:val="ru-RU"/>
              </w:rPr>
            </w:r>
          </w:p>
        </w:tc>
      </w:tr>
      <w:tr>
        <w:trPr>
          <w:trHeight w:val="401" w:hRule="atLeast"/>
        </w:trPr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Pullquote"/>
              <w:spacing w:lineRule="auto" w:line="240" w:before="0" w:after="0"/>
              <w:ind w:left="0" w:right="0" w:hanging="0"/>
              <w:rPr>
                <w:rFonts w:ascii="Helvetica" w:hAnsi="Helvetica"/>
                <w:b/>
                <w:b/>
                <w:color w:val="4F81BD" w:themeColor="accent1"/>
                <w:highlight w:val="white"/>
                <w:lang w:val="ru-RU"/>
              </w:rPr>
            </w:pPr>
            <w:r>
              <w:rPr>
                <w:rFonts w:ascii="Helvetica" w:hAnsi="Helvetica"/>
                <w:b/>
                <w:color w:val="4F81BD" w:themeColor="accent1"/>
                <w:shd w:fill="FFFFFF" w:val="clear"/>
                <w:lang w:val="ru-RU"/>
              </w:rPr>
              <w:t xml:space="preserve">Не паникуй! </w:t>
            </w:r>
          </w:p>
          <w:p>
            <w:pPr>
              <w:pStyle w:val="Pullquote"/>
              <w:spacing w:lineRule="auto" w:line="240" w:before="0" w:after="0"/>
              <w:ind w:left="0" w:right="0" w:hanging="0"/>
              <w:rPr>
                <w:rFonts w:ascii="Helvetica" w:hAnsi="Helvetica"/>
                <w:b/>
                <w:b/>
                <w:color w:val="4F81BD" w:themeColor="accent1"/>
                <w:highlight w:val="white"/>
                <w:lang w:val="ru-RU"/>
              </w:rPr>
            </w:pPr>
            <w:r>
              <w:rPr>
                <w:rFonts w:ascii="Helvetica" w:hAnsi="Helvetica"/>
                <w:b/>
                <w:color w:val="4F81BD" w:themeColor="accent1"/>
                <w:shd w:fill="FFFFFF" w:val="clear"/>
                <w:lang w:val="ru-RU"/>
              </w:rPr>
              <w:t xml:space="preserve">И тогда успех </w:t>
            </w:r>
          </w:p>
          <w:p>
            <w:pPr>
              <w:pStyle w:val="Pullquote"/>
              <w:spacing w:lineRule="auto" w:line="240" w:before="0" w:after="0"/>
              <w:ind w:left="0" w:right="0" w:hanging="0"/>
              <w:rPr>
                <w:rFonts w:ascii="Helvetica" w:hAnsi="Helvetica"/>
                <w:b/>
                <w:b/>
                <w:color w:val="4F81BD" w:themeColor="accent1"/>
                <w:highlight w:val="white"/>
                <w:lang w:val="ru-RU"/>
              </w:rPr>
            </w:pPr>
            <w:r>
              <w:rPr>
                <w:rFonts w:ascii="Helvetica" w:hAnsi="Helvetica"/>
                <w:b/>
                <w:color w:val="4F81BD" w:themeColor="accent1"/>
                <w:shd w:fill="FFFFFF" w:val="clear"/>
                <w:lang w:val="ru-RU"/>
              </w:rPr>
              <w:t xml:space="preserve">не заставит </w:t>
            </w:r>
          </w:p>
          <w:p>
            <w:pPr>
              <w:pStyle w:val="Pullquote"/>
              <w:spacing w:lineRule="auto" w:line="240" w:before="0" w:after="0"/>
              <w:ind w:left="0" w:right="0" w:hanging="0"/>
              <w:rPr>
                <w:rFonts w:ascii="Helvetica" w:hAnsi="Helvetica"/>
                <w:b/>
                <w:b/>
                <w:color w:val="4F81BD" w:themeColor="accent1"/>
                <w:highlight w:val="white"/>
              </w:rPr>
            </w:pPr>
            <w:r>
              <w:rPr>
                <w:rFonts w:ascii="Helvetica" w:hAnsi="Helvetica"/>
                <w:b/>
                <w:color w:val="4F81BD" w:themeColor="accent1"/>
                <w:shd w:fill="FFFFFF" w:val="clear"/>
                <w:lang w:val="en-US"/>
              </w:rPr>
              <w:t>себя ждать!</w:t>
            </w:r>
          </w:p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  <w:tc>
          <w:tcPr>
            <w:tcW w:w="8155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spacing w:beforeAutospacing="0" w:before="0" w:afterAutospacing="0" w:after="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>
              <w:rPr>
                <w:rFonts w:cs="Arial" w:ascii="Arial" w:hAnsi="Arial"/>
                <w:color w:val="333333"/>
                <w:sz w:val="22"/>
                <w:szCs w:val="22"/>
              </w:rPr>
            </w:r>
          </w:p>
        </w:tc>
      </w:tr>
    </w:tbl>
    <w:p>
      <w:pPr>
        <w:pStyle w:val="Normal"/>
        <w:jc w:val="center"/>
        <w:rPr>
          <w:b/>
          <w:b/>
          <w:sz w:val="32"/>
        </w:rPr>
      </w:pPr>
      <w:r>
        <w:rPr>
          <w:color w:val="C9211E"/>
        </w:rPr>
      </w:r>
    </w:p>
    <w:p>
      <w:pPr>
        <w:pStyle w:val="Normal"/>
        <w:jc w:val="center"/>
        <w:rPr>
          <w:color w:val="C9211E"/>
        </w:rPr>
      </w:pPr>
      <w:r>
        <w:rPr>
          <w:b/>
          <w:color w:val="C9211E"/>
          <w:sz w:val="32"/>
        </w:rPr>
        <w:t>Желаем удачи!</w:t>
      </w:r>
      <w:r>
        <w:rPr>
          <w:b/>
          <w:color w:val="C9211E"/>
          <w:sz w:val="32"/>
        </w:rPr>
        <w:t xml:space="preserve"> </w:t>
      </w:r>
    </w:p>
    <w:sectPr>
      <w:type w:val="nextPage"/>
      <w:pgSz w:w="11906" w:h="16838"/>
      <w:pgMar w:left="1134" w:right="567" w:header="0" w:top="567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entury Gothic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Helvetica">
    <w:altName w:val="Arial"/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96963"/>
    <w:pPr>
      <w:widowControl/>
      <w:suppressAutoHyphens w:val="true"/>
      <w:bidi w:val="0"/>
      <w:spacing w:lineRule="auto" w:line="240" w:before="0" w:after="0"/>
      <w:jc w:val="left"/>
    </w:pPr>
    <w:rPr>
      <w:rFonts w:ascii="Century Gothic" w:hAnsi="Century Gothic" w:eastAsia="Times New Roman" w:cs="Century Gothic"/>
      <w:color w:val="000000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c96963"/>
    <w:pPr>
      <w:keepNext w:val="true"/>
      <w:outlineLvl w:val="0"/>
    </w:pPr>
    <w:rPr>
      <w:b/>
      <w:color w:val="3682A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c96963"/>
    <w:rPr>
      <w:rFonts w:ascii="Century Gothic" w:hAnsi="Century Gothic" w:eastAsia="Times New Roman" w:cs="Century Gothic"/>
      <w:b/>
      <w:color w:val="3682A2"/>
      <w:sz w:val="32"/>
      <w:szCs w:val="32"/>
      <w:lang w:eastAsia="ru-RU"/>
    </w:rPr>
  </w:style>
  <w:style w:type="character" w:styleId="Style13" w:customStyle="1">
    <w:name w:val="Текст выноски Знак"/>
    <w:basedOn w:val="DefaultParagraphFont"/>
    <w:link w:val="a5"/>
    <w:uiPriority w:val="99"/>
    <w:semiHidden/>
    <w:qFormat/>
    <w:rsid w:val="00c96963"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Style14">
    <w:name w:val="Маркеры списка"/>
    <w:qFormat/>
    <w:rPr>
      <w:rFonts w:ascii="OpenSymbol" w:hAnsi="OpenSymbol" w:eastAsia="OpenSymbol" w:cs="OpenSymbol"/>
      <w:b w:val="false"/>
      <w:bCs w:val="fals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c96963"/>
    <w:pPr>
      <w:spacing w:beforeAutospacing="1" w:afterAutospacing="1"/>
    </w:pPr>
    <w:rPr>
      <w:rFonts w:ascii="Times New Roman" w:hAnsi="Times New Roman" w:cs="Times New Roman"/>
      <w:color w:val="auto"/>
    </w:rPr>
  </w:style>
  <w:style w:type="paragraph" w:styleId="Masthead" w:customStyle="1">
    <w:name w:val="Masthead"/>
    <w:basedOn w:val="Normal"/>
    <w:qFormat/>
    <w:rsid w:val="00c96963"/>
    <w:pPr>
      <w:ind w:left="144" w:hanging="0"/>
    </w:pPr>
    <w:rPr>
      <w:color w:val="FFFFFF"/>
      <w:sz w:val="96"/>
      <w:szCs w:val="96"/>
      <w:lang w:bidi="ru-RU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c96963"/>
    <w:pPr/>
    <w:rPr>
      <w:rFonts w:ascii="Tahoma" w:hAnsi="Tahoma" w:cs="Tahoma"/>
      <w:sz w:val="16"/>
      <w:szCs w:val="16"/>
    </w:rPr>
  </w:style>
  <w:style w:type="paragraph" w:styleId="Pullquote" w:customStyle="1">
    <w:name w:val="Pullquote"/>
    <w:basedOn w:val="Normal"/>
    <w:qFormat/>
    <w:rsid w:val="00c96963"/>
    <w:pPr>
      <w:pBdr>
        <w:top w:val="single" w:sz="6" w:space="1" w:color="336699"/>
        <w:bottom w:val="single" w:sz="6" w:space="1" w:color="336699"/>
      </w:pBdr>
      <w:spacing w:lineRule="exact" w:line="280" w:before="60" w:after="60"/>
      <w:ind w:left="58" w:right="58" w:hanging="0"/>
      <w:jc w:val="center"/>
    </w:pPr>
    <w:rPr>
      <w:i/>
      <w:color w:val="3682A2"/>
      <w:sz w:val="20"/>
      <w:szCs w:val="20"/>
      <w:lang w:bidi="ru-RU"/>
    </w:rPr>
  </w:style>
  <w:style w:type="paragraph" w:styleId="ListParagraph">
    <w:name w:val="List Paragraph"/>
    <w:basedOn w:val="Normal"/>
    <w:uiPriority w:val="34"/>
    <w:qFormat/>
    <w:rsid w:val="00f92fa9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rsid w:val="00c96963"/>
    <w:pPr>
      <w:spacing w:after="0" w:line="240" w:lineRule="auto"/>
    </w:pPr>
    <w:rPr>
      <w:lang w:val="en-US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LibreOffice/6.4.6.2$Windows_x86 LibreOffice_project/0ce51a4fd21bff07a5c061082cc82c5ed232f115</Application>
  <Pages>2</Pages>
  <Words>917</Words>
  <Characters>5372</Characters>
  <CharactersWithSpaces>6229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2022-03-24T15:47:00Z</dcterms:created>
  <dc:creator>Самохвалова Евгения Владимировна</dc:creator>
  <dc:description/>
  <dc:language>ru-RU</dc:language>
  <cp:lastModifiedBy/>
  <cp:lastPrinted>2018-02-14T11:49:00Z</cp:lastPrinted>
  <dcterms:modified xsi:type="dcterms:W3CDTF">2023-03-15T16:54:18Z</dcterms:modified>
  <cp:revision>12</cp:revision>
  <dc:subject/>
  <dc:title>Презентация PowerPoint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