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0D" w:rsidRDefault="00AB7CB6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CB6">
        <w:rPr>
          <w:rFonts w:ascii="Times New Roman" w:hAnsi="Times New Roman" w:cs="Times New Roman"/>
          <w:b/>
          <w:noProof/>
          <w:szCs w:val="28"/>
          <w:lang w:eastAsia="ru-RU"/>
        </w:rPr>
        <w:drawing>
          <wp:inline distT="0" distB="0" distL="0" distR="0">
            <wp:extent cx="6280150" cy="9575597"/>
            <wp:effectExtent l="0" t="0" r="6350" b="6985"/>
            <wp:docPr id="1" name="Рисунок 1" descr="E:\2021-2022\Кружки\допы\Важные аспекты 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2022\Кружки\допы\Важные аспекты ЕГ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"/>
                    <a:stretch/>
                  </pic:blipFill>
                  <pic:spPr bwMode="auto">
                    <a:xfrm>
                      <a:off x="0" y="0"/>
                      <a:ext cx="6281977" cy="957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3FC5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карта программы</w:t>
      </w: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9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252"/>
        <w:gridCol w:w="5274"/>
      </w:tblGrid>
      <w:tr w:rsidR="00BC3FC5" w:rsidRPr="008C47B6" w:rsidTr="00AB7CB6">
        <w:trPr>
          <w:trHeight w:val="591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5274" w:type="dxa"/>
          </w:tcPr>
          <w:p w:rsidR="00BC3FC5" w:rsidRPr="008C47B6" w:rsidRDefault="00C5640D" w:rsidP="0037435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4803F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«Важные аспекты ЕГЭ</w:t>
            </w:r>
            <w:r w:rsidR="00BC3FC5" w:rsidRPr="008C47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BC3FC5" w:rsidRPr="008C47B6" w:rsidTr="00AB7CB6">
        <w:trPr>
          <w:trHeight w:val="1112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274" w:type="dxa"/>
          </w:tcPr>
          <w:p w:rsidR="00BC3FC5" w:rsidRPr="00AA6B9B" w:rsidRDefault="004803F0" w:rsidP="00374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Определить уровень биологических знаний учащихся и степень овладения ими учебными умениями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C3FC5" w:rsidRPr="008C47B6" w:rsidTr="00AB7CB6">
        <w:trPr>
          <w:trHeight w:val="1811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 проектной деятельности</w:t>
            </w:r>
          </w:p>
        </w:tc>
        <w:tc>
          <w:tcPr>
            <w:tcW w:w="5274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Тюменской области Абатского района, учащиеся МАОУ Абатская СОШ №1 в возрасте </w:t>
            </w:r>
            <w:r w:rsidR="00AB3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AB3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в том числе:</w:t>
            </w:r>
          </w:p>
          <w:p w:rsidR="00BC3FC5" w:rsidRPr="008C47B6" w:rsidRDefault="00BC3FC5" w:rsidP="00BC3FC5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детей, принимающих участие в </w:t>
            </w:r>
            <w:r w:rsidR="003862A0"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программе: </w:t>
            </w:r>
            <w:r w:rsidR="009738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A6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>ч.</w:t>
            </w:r>
          </w:p>
        </w:tc>
      </w:tr>
      <w:tr w:rsidR="00BC3FC5" w:rsidRPr="008C47B6" w:rsidTr="00AB7CB6">
        <w:trPr>
          <w:trHeight w:val="407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5274" w:type="dxa"/>
          </w:tcPr>
          <w:p w:rsidR="00BC3FC5" w:rsidRPr="008C47B6" w:rsidRDefault="00BC3FC5" w:rsidP="00BC3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A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AA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C3FC5" w:rsidRPr="008C47B6" w:rsidTr="00AB7CB6">
        <w:trPr>
          <w:trHeight w:val="407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5274" w:type="dxa"/>
          </w:tcPr>
          <w:p w:rsidR="00BC3FC5" w:rsidRPr="008C47B6" w:rsidRDefault="00AA6B9B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Естественно-научное</w:t>
            </w:r>
          </w:p>
        </w:tc>
      </w:tr>
      <w:tr w:rsidR="00BC3FC5" w:rsidRPr="008C47B6" w:rsidTr="00AB7CB6">
        <w:trPr>
          <w:trHeight w:val="2882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5274" w:type="dxa"/>
          </w:tcPr>
          <w:p w:rsidR="000D7623" w:rsidRPr="000D7623" w:rsidRDefault="000D7623" w:rsidP="000D762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Обучаясь по данной программе у обучающихся формируются такие черты, как самостоятельность, практическое и теоретическое применение полученных знаний, умение планировать задания и доводить их до конца. Кроме того, в процессе развивается познавательная и умственная деятельность.</w:t>
            </w:r>
          </w:p>
        </w:tc>
      </w:tr>
      <w:tr w:rsidR="00BC3FC5" w:rsidRPr="008C47B6" w:rsidTr="00AB7CB6">
        <w:trPr>
          <w:trHeight w:val="1220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5274" w:type="dxa"/>
          </w:tcPr>
          <w:p w:rsidR="00BC3FC5" w:rsidRPr="009738B6" w:rsidRDefault="004803F0" w:rsidP="000A2447">
            <w:pPr>
              <w:pStyle w:val="a5"/>
              <w:tabs>
                <w:tab w:val="left" w:pos="720"/>
              </w:tabs>
              <w:spacing w:after="0" w:line="100" w:lineRule="atLeast"/>
              <w:rPr>
                <w:color w:val="000000"/>
                <w:sz w:val="28"/>
                <w:szCs w:val="28"/>
                <w:lang w:val="ru-RU"/>
              </w:rPr>
            </w:pPr>
            <w:r w:rsidRPr="004803F0">
              <w:rPr>
                <w:sz w:val="28"/>
                <w:szCs w:val="28"/>
              </w:rPr>
              <w:t>Осознание учащимися ответственности за свой выбор экзамена, повышение уровня знаний по биологии, сформированность учебных умений в соответствии с требован</w:t>
            </w:r>
            <w:r w:rsidR="009738B6">
              <w:rPr>
                <w:sz w:val="28"/>
                <w:szCs w:val="28"/>
              </w:rPr>
              <w:t xml:space="preserve">иями </w:t>
            </w:r>
            <w:r w:rsidRPr="004803F0">
              <w:rPr>
                <w:sz w:val="28"/>
                <w:szCs w:val="28"/>
              </w:rPr>
              <w:t xml:space="preserve"> и навыка оформления экзаменационной работы</w:t>
            </w:r>
            <w:r w:rsidR="009738B6">
              <w:rPr>
                <w:sz w:val="28"/>
                <w:szCs w:val="28"/>
                <w:lang w:val="ru-RU"/>
              </w:rPr>
              <w:t>.</w:t>
            </w:r>
          </w:p>
        </w:tc>
      </w:tr>
      <w:tr w:rsidR="00BC3FC5" w:rsidRPr="008C47B6" w:rsidTr="00AB7CB6">
        <w:trPr>
          <w:trHeight w:val="366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5274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Абатская СОШ №1</w:t>
            </w:r>
          </w:p>
        </w:tc>
      </w:tr>
      <w:tr w:rsidR="00BC3FC5" w:rsidRPr="008C47B6" w:rsidTr="00AB7CB6">
        <w:trPr>
          <w:trHeight w:val="407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организации</w:t>
            </w:r>
          </w:p>
        </w:tc>
        <w:tc>
          <w:tcPr>
            <w:tcW w:w="5274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627540 Тюменская область, Абатский район, с. Абатское, ул. Советская, 52</w:t>
            </w:r>
          </w:p>
        </w:tc>
      </w:tr>
      <w:tr w:rsidR="00BC3FC5" w:rsidRPr="008C47B6" w:rsidTr="00AB7CB6">
        <w:trPr>
          <w:trHeight w:val="407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5274" w:type="dxa"/>
          </w:tcPr>
          <w:p w:rsidR="00BC3FC5" w:rsidRPr="008C47B6" w:rsidRDefault="00AA6B9B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Кузьмёнко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</w:tr>
      <w:tr w:rsidR="00BC3FC5" w:rsidRPr="008C47B6" w:rsidTr="00AB7CB6">
        <w:trPr>
          <w:trHeight w:val="407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 программы</w:t>
            </w:r>
          </w:p>
        </w:tc>
        <w:tc>
          <w:tcPr>
            <w:tcW w:w="5274" w:type="dxa"/>
          </w:tcPr>
          <w:p w:rsidR="00BC3FC5" w:rsidRPr="008C47B6" w:rsidRDefault="00AA6B9B" w:rsidP="00D00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BC3FC5"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C3FC5"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3FC5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06F" w:rsidRDefault="003A006F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03F0" w:rsidRDefault="004803F0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03F0" w:rsidRDefault="004803F0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8B6" w:rsidRDefault="009738B6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06F" w:rsidRDefault="003A006F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CB6" w:rsidRDefault="00AB7CB6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CB6" w:rsidRDefault="00AB7CB6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06F" w:rsidRDefault="003A006F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06F" w:rsidRPr="008C47B6" w:rsidRDefault="003A006F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СОДЕРЖАНИЕ.</w:t>
      </w: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Пояснительная записка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Цель, задачи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Учебно-тематический план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Содержание программы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Годовой календарный учебный график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 - педагогические условия реализации программы: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Планируемые результаты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Оценочные и методические материалы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3A006F" w:rsidRDefault="003A006F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0A2447" w:rsidRDefault="000A2447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0A2447" w:rsidRDefault="000A2447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E7B72" w:rsidRDefault="00AE7B72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E7B72" w:rsidRDefault="00AE7B72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E7B72" w:rsidRDefault="00AE7B72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E7B72" w:rsidRDefault="00AE7B72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E7B72" w:rsidRDefault="00AE7B72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E7B72" w:rsidRDefault="00AE7B72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E7B72" w:rsidRDefault="00AE7B72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0A2447" w:rsidRDefault="000A2447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051498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C3FC5" w:rsidRPr="008C47B6" w:rsidRDefault="00BC3FC5" w:rsidP="00BC3FC5">
      <w:pPr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ПОЯСНИТЕЛЬНАЯ ЗАПИСКА</w:t>
      </w:r>
    </w:p>
    <w:p w:rsidR="00D004DF" w:rsidRDefault="00D004DF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1471" w:rsidRPr="00A91471" w:rsidRDefault="00A91471" w:rsidP="00AE7B72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0" w:name="_GoBack"/>
      <w:r w:rsidRPr="00A91471">
        <w:rPr>
          <w:color w:val="000000"/>
          <w:sz w:val="28"/>
          <w:szCs w:val="28"/>
        </w:rPr>
        <w:t xml:space="preserve">В предлагаемой программе рассматриваются вопросы </w:t>
      </w:r>
      <w:r w:rsidR="009738B6">
        <w:rPr>
          <w:color w:val="000000"/>
          <w:sz w:val="28"/>
          <w:szCs w:val="28"/>
        </w:rPr>
        <w:t>разных разделов биологии: анатомии, ботаники, зоологии</w:t>
      </w:r>
      <w:bookmarkEnd w:id="0"/>
      <w:r w:rsidR="009738B6">
        <w:rPr>
          <w:color w:val="000000"/>
          <w:sz w:val="28"/>
          <w:szCs w:val="28"/>
        </w:rPr>
        <w:t xml:space="preserve">, а также темы, которые вызывают затруднения при выполнении заданий из второй части (дать развернутый ответ). </w:t>
      </w:r>
      <w:r w:rsidRPr="00A91471">
        <w:rPr>
          <w:color w:val="000000"/>
          <w:sz w:val="28"/>
          <w:szCs w:val="28"/>
        </w:rPr>
        <w:t>Особые акценты делаются на приспособительном характере этих процессов и их роли в эволюции, а также на использовании ме</w:t>
      </w:r>
      <w:r w:rsidR="009738B6">
        <w:rPr>
          <w:color w:val="000000"/>
          <w:sz w:val="28"/>
          <w:szCs w:val="28"/>
        </w:rPr>
        <w:t xml:space="preserve">тодов и </w:t>
      </w:r>
      <w:r w:rsidR="00F16CDC">
        <w:rPr>
          <w:color w:val="000000"/>
          <w:sz w:val="28"/>
          <w:szCs w:val="28"/>
        </w:rPr>
        <w:t>результатов генетики</w:t>
      </w:r>
      <w:r w:rsidR="009738B6">
        <w:rPr>
          <w:color w:val="000000"/>
          <w:sz w:val="28"/>
          <w:szCs w:val="28"/>
        </w:rPr>
        <w:t>, эволюции</w:t>
      </w:r>
      <w:r w:rsidRPr="00A91471">
        <w:rPr>
          <w:color w:val="000000"/>
          <w:sz w:val="28"/>
          <w:szCs w:val="28"/>
        </w:rPr>
        <w:t xml:space="preserve"> в других биологических дисциплинах, прежде всего в систематике, экологии и медицине.</w:t>
      </w:r>
      <w:r w:rsidRPr="00A91471">
        <w:rPr>
          <w:color w:val="000000"/>
          <w:sz w:val="28"/>
          <w:szCs w:val="28"/>
        </w:rPr>
        <w:br/>
        <w:t>В курсе особое внимание уделяется физико-химическим механизмам взаимодействия макромолекул, лежащим в основе процессов формирования клеточных структур и функционирования клетки. Рассматривается действие различных факторов, влияющих на эти взаимодействия, на процессы жизнедеятельности клетки и целого организма, в частности на развитие некоторых заболеваний.</w:t>
      </w:r>
      <w:r w:rsidRPr="00A91471">
        <w:rPr>
          <w:color w:val="000000"/>
          <w:sz w:val="28"/>
          <w:szCs w:val="28"/>
        </w:rPr>
        <w:br/>
        <w:t>Курс опирается на знание учащимися обязательных учебных предметов и затрагивает многие вопросы, находящиеся на стыке биологии с другими науками, прежде всего с химией и физикой. Предполагается, что школьники, изучающие курс, уже знакомы с основами общей и органической химии, генетики и клеточной теории.</w:t>
      </w:r>
      <w:r w:rsidRPr="00A91471">
        <w:rPr>
          <w:color w:val="000000"/>
          <w:sz w:val="28"/>
          <w:szCs w:val="28"/>
        </w:rPr>
        <w:br/>
        <w:t>Отдельные разделы курса содержат задачи, решение которых позволит учащимся лучше усвоить материал, а также контролировать степень его усвоения.</w:t>
      </w:r>
      <w:r w:rsidRPr="00A91471">
        <w:rPr>
          <w:color w:val="000000"/>
          <w:sz w:val="28"/>
          <w:szCs w:val="28"/>
        </w:rPr>
        <w:br/>
      </w:r>
    </w:p>
    <w:p w:rsidR="00A91471" w:rsidRPr="00A91471" w:rsidRDefault="00A91471" w:rsidP="00AE7B72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Данный кружок</w:t>
      </w:r>
      <w:r w:rsidR="009738B6">
        <w:rPr>
          <w:color w:val="000000"/>
          <w:sz w:val="28"/>
          <w:szCs w:val="28"/>
        </w:rPr>
        <w:t xml:space="preserve"> «Важные аспекты ЕГЭ» рассчитан на 34 часа учебных занятий в 11</w:t>
      </w:r>
      <w:r w:rsidRPr="00A91471">
        <w:rPr>
          <w:color w:val="000000"/>
          <w:sz w:val="28"/>
          <w:szCs w:val="28"/>
        </w:rPr>
        <w:t xml:space="preserve"> классе средней школы.</w:t>
      </w:r>
    </w:p>
    <w:p w:rsidR="00C5640D" w:rsidRPr="00A91471" w:rsidRDefault="00C5640D" w:rsidP="00AE7B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0D" w:rsidRPr="00A91471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1471" w:rsidRDefault="00A91471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1471" w:rsidRDefault="00A91471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CB6" w:rsidRDefault="00AB7CB6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CB6" w:rsidRDefault="00AB7CB6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CB6" w:rsidRDefault="00AB7CB6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1471" w:rsidRDefault="00A91471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1471" w:rsidRDefault="00A91471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Pr="008C47B6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FC5" w:rsidRPr="00F4545F" w:rsidRDefault="00BC3FC5" w:rsidP="00F4545F">
      <w:pPr>
        <w:pStyle w:val="a8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Цель, задачи</w:t>
      </w:r>
    </w:p>
    <w:p w:rsidR="00F4545F" w:rsidRP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45F" w:rsidRPr="00F4545F" w:rsidRDefault="00F4545F" w:rsidP="00AE7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4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программы </w:t>
      </w:r>
    </w:p>
    <w:p w:rsidR="00F4545F" w:rsidRPr="00F4545F" w:rsidRDefault="00F4545F" w:rsidP="00AE7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4545F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уровень биологических знаний учащихся и степень овладения ими учебными умениями. </w:t>
      </w:r>
    </w:p>
    <w:p w:rsidR="00F4545F" w:rsidRPr="00F4545F" w:rsidRDefault="00F4545F" w:rsidP="00AE7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4545F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системного анализа полученных результатов выполнить комплекс заданий, направленных на углубление и конкретизацию знаний учащихся по биологии в соответствии с федеральным компонентом государственного образовательного стандарта для получения позитивных результатов. </w:t>
      </w:r>
    </w:p>
    <w:p w:rsidR="00AE7B72" w:rsidRDefault="00AE7B72" w:rsidP="00AE7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545F" w:rsidRPr="00F4545F" w:rsidRDefault="00F4545F" w:rsidP="00AE7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545F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F4545F" w:rsidRPr="00F4545F" w:rsidRDefault="00F4545F" w:rsidP="00AE7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4545F"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умение учащихся на разных уровнях: воспроизводить знания, применять знания и умения в знакомой, измененной и новой ситуациях. </w:t>
      </w:r>
    </w:p>
    <w:p w:rsidR="00F4545F" w:rsidRPr="00F4545F" w:rsidRDefault="00F4545F" w:rsidP="00AE7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4545F">
        <w:rPr>
          <w:rFonts w:ascii="Times New Roman" w:hAnsi="Times New Roman" w:cs="Times New Roman"/>
          <w:color w:val="000000"/>
          <w:sz w:val="28"/>
          <w:szCs w:val="28"/>
        </w:rPr>
        <w:t xml:space="preserve"> Отработать умения оформлять экзаменационную работу, работы с текстом, тестовыми заданиями разного типа. </w:t>
      </w:r>
    </w:p>
    <w:p w:rsidR="00F4545F" w:rsidRPr="00F4545F" w:rsidRDefault="00F4545F" w:rsidP="00AE7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4545F">
        <w:rPr>
          <w:rFonts w:ascii="Times New Roman" w:hAnsi="Times New Roman" w:cs="Times New Roman"/>
          <w:color w:val="000000"/>
          <w:sz w:val="28"/>
          <w:szCs w:val="28"/>
        </w:rPr>
        <w:t xml:space="preserve"> Поддерживать и развить умения учащихся сосредотачиваться и плодотворно, целенаправленно работать в незнакомой обстановке, в заданном темпе, быть мотивированными на получение запланированных положительных результатов </w:t>
      </w:r>
    </w:p>
    <w:p w:rsidR="00F4545F" w:rsidRPr="00F4545F" w:rsidRDefault="00F4545F" w:rsidP="00AE7B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45F" w:rsidRPr="00F4545F" w:rsidRDefault="00F4545F" w:rsidP="00F454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545F" w:rsidRDefault="00F4545F" w:rsidP="00F454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5" w:rsidRPr="008C47B6" w:rsidRDefault="00BC3FC5" w:rsidP="00BC3FC5">
      <w:pPr>
        <w:numPr>
          <w:ilvl w:val="0"/>
          <w:numId w:val="6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47B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140"/>
        <w:gridCol w:w="1080"/>
        <w:gridCol w:w="1279"/>
        <w:gridCol w:w="1027"/>
        <w:gridCol w:w="1607"/>
      </w:tblGrid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40" w:type="dxa"/>
          </w:tcPr>
          <w:p w:rsidR="00BC3FC5" w:rsidRPr="004D473A" w:rsidRDefault="00BC3FC5" w:rsidP="00374355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080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часов </w:t>
            </w:r>
          </w:p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1279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 практики</w:t>
            </w:r>
          </w:p>
        </w:tc>
        <w:tc>
          <w:tcPr>
            <w:tcW w:w="1027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всего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4"/>
            </w:tblGrid>
            <w:tr w:rsidR="009E3FF5" w:rsidRPr="004D473A">
              <w:trPr>
                <w:trHeight w:val="245"/>
              </w:trPr>
              <w:tc>
                <w:tcPr>
                  <w:tcW w:w="0" w:type="auto"/>
                </w:tcPr>
                <w:p w:rsidR="009E3FF5" w:rsidRPr="004D473A" w:rsidRDefault="004D473A" w:rsidP="009E3F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Общая биология. Жизнь, ее </w:t>
                  </w:r>
                  <w:r w:rsidR="009E3FF5" w:rsidRPr="004D473A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свойства, уровни организации, происхождение жизни. </w:t>
                  </w:r>
                </w:p>
              </w:tc>
            </w:tr>
          </w:tbl>
          <w:p w:rsidR="00BC3FC5" w:rsidRPr="004D473A" w:rsidRDefault="00BC3FC5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</w:tcPr>
          <w:p w:rsidR="00BC3FC5" w:rsidRPr="004D473A" w:rsidRDefault="009E3FF5" w:rsidP="009E3FF5">
            <w:pPr>
              <w:pStyle w:val="Default"/>
            </w:pPr>
            <w:r w:rsidRPr="004D473A">
              <w:rPr>
                <w:bCs/>
              </w:rPr>
              <w:t xml:space="preserve">Химический состав живых организмов </w:t>
            </w:r>
          </w:p>
        </w:tc>
        <w:tc>
          <w:tcPr>
            <w:tcW w:w="1080" w:type="dxa"/>
          </w:tcPr>
          <w:p w:rsidR="00BC3FC5" w:rsidRPr="004D473A" w:rsidRDefault="00AE24E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</w:tcPr>
          <w:p w:rsidR="00BC3FC5" w:rsidRPr="004D473A" w:rsidRDefault="009E3FF5" w:rsidP="009E3FF5">
            <w:pPr>
              <w:pStyle w:val="Default"/>
            </w:pPr>
            <w:r w:rsidRPr="004D473A">
              <w:rPr>
                <w:bCs/>
              </w:rPr>
              <w:t>Строение клетки</w:t>
            </w:r>
          </w:p>
        </w:tc>
        <w:tc>
          <w:tcPr>
            <w:tcW w:w="1080" w:type="dxa"/>
          </w:tcPr>
          <w:p w:rsidR="00BC3FC5" w:rsidRPr="004D473A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</w:tcPr>
          <w:p w:rsidR="00BC3FC5" w:rsidRPr="004D473A" w:rsidRDefault="009E3FF5" w:rsidP="009E3FF5">
            <w:pPr>
              <w:pStyle w:val="Default"/>
            </w:pPr>
            <w:r w:rsidRPr="004D473A">
              <w:rPr>
                <w:bCs/>
              </w:rPr>
              <w:t xml:space="preserve">Обмен веществ и превращение энергии </w:t>
            </w:r>
          </w:p>
        </w:tc>
        <w:tc>
          <w:tcPr>
            <w:tcW w:w="1080" w:type="dxa"/>
          </w:tcPr>
          <w:p w:rsidR="00BC3FC5" w:rsidRPr="004D473A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0" w:type="dxa"/>
          </w:tcPr>
          <w:p w:rsidR="00BC3FC5" w:rsidRPr="004D473A" w:rsidRDefault="009E3FF5" w:rsidP="009E3FF5">
            <w:pPr>
              <w:pStyle w:val="Default"/>
            </w:pPr>
            <w:r w:rsidRPr="004D473A">
              <w:rPr>
                <w:bCs/>
              </w:rPr>
              <w:t xml:space="preserve">Размножение и индивидуальное развитие организмов </w:t>
            </w:r>
          </w:p>
        </w:tc>
        <w:tc>
          <w:tcPr>
            <w:tcW w:w="1080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0" w:type="dxa"/>
          </w:tcPr>
          <w:p w:rsidR="00BC3FC5" w:rsidRPr="004D473A" w:rsidRDefault="009E3FF5" w:rsidP="009E3FF5">
            <w:pPr>
              <w:pStyle w:val="Default"/>
            </w:pPr>
            <w:r w:rsidRPr="004D473A">
              <w:rPr>
                <w:bCs/>
              </w:rPr>
              <w:t xml:space="preserve">Генетика и селекция. </w:t>
            </w:r>
          </w:p>
        </w:tc>
        <w:tc>
          <w:tcPr>
            <w:tcW w:w="1080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0" w:type="dxa"/>
          </w:tcPr>
          <w:p w:rsidR="00BC3FC5" w:rsidRPr="004D473A" w:rsidRDefault="009E3FF5" w:rsidP="009E3FF5">
            <w:pPr>
              <w:pStyle w:val="Default"/>
            </w:pPr>
            <w:r w:rsidRPr="004D473A">
              <w:rPr>
                <w:bCs/>
              </w:rPr>
              <w:t xml:space="preserve">Эволюция. </w:t>
            </w:r>
          </w:p>
        </w:tc>
        <w:tc>
          <w:tcPr>
            <w:tcW w:w="1080" w:type="dxa"/>
          </w:tcPr>
          <w:p w:rsidR="00BC3FC5" w:rsidRPr="004D473A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0" w:type="dxa"/>
          </w:tcPr>
          <w:p w:rsidR="00BC3FC5" w:rsidRPr="004D473A" w:rsidRDefault="009E3FF5" w:rsidP="009E3FF5">
            <w:pPr>
              <w:pStyle w:val="Default"/>
            </w:pPr>
            <w:r w:rsidRPr="004D473A">
              <w:rPr>
                <w:bCs/>
              </w:rPr>
              <w:t xml:space="preserve">Экология и учение о биосфере </w:t>
            </w:r>
          </w:p>
        </w:tc>
        <w:tc>
          <w:tcPr>
            <w:tcW w:w="1080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0" w:type="dxa"/>
          </w:tcPr>
          <w:p w:rsidR="00BC3FC5" w:rsidRPr="004D473A" w:rsidRDefault="009E3FF5" w:rsidP="009E3FF5">
            <w:pPr>
              <w:pStyle w:val="Default"/>
            </w:pPr>
            <w:r w:rsidRPr="004D473A">
              <w:rPr>
                <w:bCs/>
              </w:rPr>
              <w:t xml:space="preserve">Многообразие живых организмов </w:t>
            </w:r>
          </w:p>
        </w:tc>
        <w:tc>
          <w:tcPr>
            <w:tcW w:w="1080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40" w:type="dxa"/>
          </w:tcPr>
          <w:p w:rsidR="00BC3FC5" w:rsidRPr="004D473A" w:rsidRDefault="009E3FF5" w:rsidP="009E3FF5">
            <w:pPr>
              <w:pStyle w:val="Default"/>
            </w:pPr>
            <w:r w:rsidRPr="004D473A">
              <w:t>Царство растения.</w:t>
            </w:r>
          </w:p>
        </w:tc>
        <w:tc>
          <w:tcPr>
            <w:tcW w:w="1080" w:type="dxa"/>
          </w:tcPr>
          <w:p w:rsidR="00BC3FC5" w:rsidRPr="004D473A" w:rsidRDefault="00A927CB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40" w:type="dxa"/>
          </w:tcPr>
          <w:p w:rsidR="00BC3FC5" w:rsidRPr="004D473A" w:rsidRDefault="009E3FF5" w:rsidP="009E3FF5">
            <w:pPr>
              <w:pStyle w:val="Default"/>
            </w:pPr>
            <w:r w:rsidRPr="004D473A">
              <w:rPr>
                <w:bCs/>
              </w:rPr>
              <w:t xml:space="preserve">Царство животные </w:t>
            </w:r>
          </w:p>
        </w:tc>
        <w:tc>
          <w:tcPr>
            <w:tcW w:w="1080" w:type="dxa"/>
          </w:tcPr>
          <w:p w:rsidR="00BC3FC5" w:rsidRPr="004D473A" w:rsidRDefault="00724A6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5"/>
              <w:gridCol w:w="222"/>
            </w:tblGrid>
            <w:tr w:rsidR="009E3FF5" w:rsidRPr="004D473A">
              <w:trPr>
                <w:trHeight w:val="107"/>
              </w:trPr>
              <w:tc>
                <w:tcPr>
                  <w:tcW w:w="0" w:type="auto"/>
                </w:tcPr>
                <w:p w:rsidR="009E3FF5" w:rsidRPr="004D473A" w:rsidRDefault="009E3FF5" w:rsidP="009E3F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473A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Человек и его здоровье. </w:t>
                  </w:r>
                </w:p>
              </w:tc>
              <w:tc>
                <w:tcPr>
                  <w:tcW w:w="0" w:type="auto"/>
                </w:tcPr>
                <w:p w:rsidR="009E3FF5" w:rsidRPr="004D473A" w:rsidRDefault="009E3FF5" w:rsidP="009E3F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473A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C3FC5" w:rsidRPr="004D473A" w:rsidRDefault="00BC3FC5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5" w:rsidRPr="008C47B6" w:rsidTr="00AE7B72">
        <w:tc>
          <w:tcPr>
            <w:tcW w:w="648" w:type="dxa"/>
          </w:tcPr>
          <w:p w:rsidR="00BC3FC5" w:rsidRPr="004D473A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4"/>
            </w:tblGrid>
            <w:tr w:rsidR="009E3FF5" w:rsidRPr="004D473A">
              <w:trPr>
                <w:trHeight w:val="245"/>
              </w:trPr>
              <w:tc>
                <w:tcPr>
                  <w:tcW w:w="0" w:type="auto"/>
                </w:tcPr>
                <w:p w:rsidR="009E3FF5" w:rsidRPr="004D473A" w:rsidRDefault="009E3FF5" w:rsidP="009E3F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473A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Тестирование учащихся по пройденным темам курса </w:t>
                  </w:r>
                </w:p>
              </w:tc>
            </w:tr>
          </w:tbl>
          <w:p w:rsidR="00BC3FC5" w:rsidRPr="004D473A" w:rsidRDefault="00BC3FC5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</w:tcPr>
          <w:p w:rsidR="00BC3FC5" w:rsidRPr="004D473A" w:rsidRDefault="004D473A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</w:tcPr>
          <w:p w:rsidR="00BC3FC5" w:rsidRPr="004D473A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B72" w:rsidRPr="008C47B6" w:rsidTr="00AE7B72">
        <w:tc>
          <w:tcPr>
            <w:tcW w:w="4788" w:type="dxa"/>
            <w:gridSpan w:val="2"/>
          </w:tcPr>
          <w:p w:rsidR="00AE7B72" w:rsidRPr="004D473A" w:rsidRDefault="00AE7B72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80" w:type="dxa"/>
          </w:tcPr>
          <w:p w:rsidR="00AE7B72" w:rsidRPr="004D473A" w:rsidRDefault="00AE7B7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9" w:type="dxa"/>
          </w:tcPr>
          <w:p w:rsidR="00AE7B72" w:rsidRPr="004D473A" w:rsidRDefault="00AE7B7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7" w:type="dxa"/>
          </w:tcPr>
          <w:p w:rsidR="00AE7B72" w:rsidRPr="004D473A" w:rsidRDefault="00AE7B72" w:rsidP="00D004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</w:tcPr>
          <w:p w:rsidR="00AE7B72" w:rsidRPr="004D473A" w:rsidRDefault="00AE7B72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3FC5" w:rsidRPr="008C47B6" w:rsidRDefault="00BC3FC5" w:rsidP="00BC3FC5">
      <w:pPr>
        <w:spacing w:line="360" w:lineRule="auto"/>
        <w:ind w:left="1800"/>
        <w:contextualSpacing/>
        <w:jc w:val="both"/>
        <w:rPr>
          <w:rFonts w:ascii="Calibri" w:eastAsia="Calibri" w:hAnsi="Calibri" w:cs="Times New Roman"/>
          <w:sz w:val="28"/>
        </w:rPr>
      </w:pPr>
    </w:p>
    <w:p w:rsidR="00BC3FC5" w:rsidRDefault="00BC3FC5" w:rsidP="00BC3F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5640D" w:rsidRDefault="00C5640D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3FF5" w:rsidRDefault="009E3FF5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3FF5" w:rsidRDefault="009E3FF5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3FF5" w:rsidRDefault="009E3FF5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3FF5" w:rsidRDefault="009E3FF5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473A" w:rsidRDefault="004D473A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473A" w:rsidRDefault="004D473A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473A" w:rsidRDefault="004D473A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E7B72" w:rsidRDefault="00AE7B72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E7B72" w:rsidRDefault="00AE7B72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3FF5" w:rsidRDefault="009E3FF5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3FF5" w:rsidRPr="008C47B6" w:rsidRDefault="009E3FF5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Содержание программы</w:t>
      </w:r>
    </w:p>
    <w:p w:rsidR="004D5DD6" w:rsidRDefault="004D5DD6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тема</w:t>
      </w:r>
      <w:r w:rsidR="00C735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Общая биология. Жизнь, её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свойства, уровни организации, происхождение жизни. - 1ч.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Предмет и методы биологии, свойства живой материи, уровни организации живой материи, происхождение жизни на Земле. Науки, входящие в состав биологии. История развития биологии как науки с античных времен до наших дней.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Химический состав живых организмов -3ч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Элементный и молекулярный состав, вода, минеральные соли, углеводы, липиды, </w:t>
      </w:r>
      <w:r w:rsidR="00C735D0" w:rsidRPr="0066335C">
        <w:rPr>
          <w:rFonts w:ascii="Times New Roman" w:hAnsi="Times New Roman" w:cs="Times New Roman"/>
          <w:color w:val="000000"/>
          <w:sz w:val="28"/>
          <w:szCs w:val="28"/>
        </w:rPr>
        <w:t>белки, их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строение и функции, нуклеиновые </w:t>
      </w:r>
      <w:r w:rsidR="00C735D0" w:rsidRPr="0066335C">
        <w:rPr>
          <w:rFonts w:ascii="Times New Roman" w:hAnsi="Times New Roman" w:cs="Times New Roman"/>
          <w:color w:val="000000"/>
          <w:sz w:val="28"/>
          <w:szCs w:val="28"/>
        </w:rPr>
        <w:t>кислоты, их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строение.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Строение клетки. - 3ч.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Типы клеточной организации. Строение клетки: клеточная оболочка, цитоплазма, ядро, </w:t>
      </w:r>
      <w:proofErr w:type="spellStart"/>
      <w:r w:rsidR="00976DD8" w:rsidRPr="0066335C">
        <w:rPr>
          <w:rFonts w:ascii="Times New Roman" w:hAnsi="Times New Roman" w:cs="Times New Roman"/>
          <w:color w:val="000000"/>
          <w:sz w:val="28"/>
          <w:szCs w:val="28"/>
        </w:rPr>
        <w:t>одномембранные</w:t>
      </w:r>
      <w:proofErr w:type="spellEnd"/>
      <w:r w:rsidR="00976DD8" w:rsidRPr="006633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335C">
        <w:rPr>
          <w:rFonts w:ascii="Times New Roman" w:hAnsi="Times New Roman" w:cs="Times New Roman"/>
          <w:color w:val="000000"/>
          <w:sz w:val="28"/>
          <w:szCs w:val="28"/>
        </w:rPr>
        <w:t>двумембранные</w:t>
      </w:r>
      <w:proofErr w:type="spellEnd"/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6335C">
        <w:rPr>
          <w:rFonts w:ascii="Times New Roman" w:hAnsi="Times New Roman" w:cs="Times New Roman"/>
          <w:color w:val="000000"/>
          <w:sz w:val="28"/>
          <w:szCs w:val="28"/>
        </w:rPr>
        <w:t>немембранные</w:t>
      </w:r>
      <w:proofErr w:type="spellEnd"/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органоиды клетки, основные различия клеток прокариот и эукариот.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Обмен веществ и превращение энергии. -3ч.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335C">
        <w:rPr>
          <w:rFonts w:ascii="Times New Roman" w:hAnsi="Times New Roman" w:cs="Times New Roman"/>
          <w:color w:val="000000"/>
          <w:sz w:val="28"/>
          <w:szCs w:val="28"/>
        </w:rPr>
        <w:t>Типы питания живых организмов. Понятие о метаболизме-</w:t>
      </w:r>
      <w:r w:rsidR="00976DD8" w:rsidRPr="0066335C">
        <w:rPr>
          <w:rFonts w:ascii="Times New Roman" w:hAnsi="Times New Roman" w:cs="Times New Roman"/>
          <w:color w:val="000000"/>
          <w:sz w:val="28"/>
          <w:szCs w:val="28"/>
        </w:rPr>
        <w:t>ассимиляция (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пластический обмен), </w:t>
      </w:r>
      <w:r w:rsidR="00976DD8" w:rsidRPr="0066335C">
        <w:rPr>
          <w:rFonts w:ascii="Times New Roman" w:hAnsi="Times New Roman" w:cs="Times New Roman"/>
          <w:color w:val="000000"/>
          <w:sz w:val="28"/>
          <w:szCs w:val="28"/>
        </w:rPr>
        <w:t>диссимиляция (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энергетический обмен). АТФ и </w:t>
      </w:r>
      <w:proofErr w:type="spellStart"/>
      <w:r w:rsidRPr="0066335C">
        <w:rPr>
          <w:rFonts w:ascii="Times New Roman" w:hAnsi="Times New Roman" w:cs="Times New Roman"/>
          <w:color w:val="000000"/>
          <w:sz w:val="28"/>
          <w:szCs w:val="28"/>
        </w:rPr>
        <w:t>еѐ</w:t>
      </w:r>
      <w:proofErr w:type="spellEnd"/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роль в метаболизме. Фотосинтез, хемосинтез, биосинтез белка.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Размножение и индивидуальное развитие организмов. -2ч.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Воспроизведение клеток: митоз, мейоз. Размножение организмов. Индивидуальное развитие организмов.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Генетика и селекция. - 4ч.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Наследственность и изменчивость. Первый, второй и третий закон Менделя. </w:t>
      </w:r>
      <w:proofErr w:type="spellStart"/>
      <w:r w:rsidRPr="0066335C">
        <w:rPr>
          <w:rFonts w:ascii="Times New Roman" w:hAnsi="Times New Roman" w:cs="Times New Roman"/>
          <w:color w:val="000000"/>
          <w:sz w:val="28"/>
          <w:szCs w:val="28"/>
        </w:rPr>
        <w:t>Дигибридное</w:t>
      </w:r>
      <w:proofErr w:type="spellEnd"/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и моногибридное </w:t>
      </w:r>
      <w:r w:rsidR="00976DD8" w:rsidRPr="0066335C">
        <w:rPr>
          <w:rFonts w:ascii="Times New Roman" w:hAnsi="Times New Roman" w:cs="Times New Roman"/>
          <w:color w:val="000000"/>
          <w:sz w:val="28"/>
          <w:szCs w:val="28"/>
        </w:rPr>
        <w:t>скрещивание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. Генетика пола, сцепленное с полом наследование. Методы генетики. Селекция, центры происхождения культурных растений.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Эволюция. - 2ч.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Эволюционное учение </w:t>
      </w:r>
      <w:r w:rsidR="00C735D0" w:rsidRPr="0066335C">
        <w:rPr>
          <w:rFonts w:ascii="Times New Roman" w:hAnsi="Times New Roman" w:cs="Times New Roman"/>
          <w:color w:val="000000"/>
          <w:sz w:val="28"/>
          <w:szCs w:val="28"/>
        </w:rPr>
        <w:t>Ч. Дарвина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, развитие органического мира, происхождение человека.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Экология и учение о биосфере. - 2ч.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Экологические факторы. Популяции. Экологические системы. Понятие о биосфере.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Многообразие живых организмов. - 2ч.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Вирусы, бактерии, грибы, лишайники.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Царство растения. - 3ч.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6335C">
        <w:rPr>
          <w:rFonts w:ascii="Times New Roman" w:hAnsi="Times New Roman" w:cs="Times New Roman"/>
          <w:color w:val="000000"/>
          <w:sz w:val="28"/>
          <w:szCs w:val="28"/>
        </w:rPr>
        <w:t>Подцарство</w:t>
      </w:r>
      <w:proofErr w:type="spellEnd"/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низшие растения, водоросли. Ткани и органы высших </w:t>
      </w:r>
      <w:r w:rsidR="00976DD8" w:rsidRPr="0066335C">
        <w:rPr>
          <w:rFonts w:ascii="Times New Roman" w:hAnsi="Times New Roman" w:cs="Times New Roman"/>
          <w:color w:val="000000"/>
          <w:sz w:val="28"/>
          <w:szCs w:val="28"/>
        </w:rPr>
        <w:t>растений: вегетативные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органы и генеративные органы высших растений. </w:t>
      </w:r>
      <w:proofErr w:type="spellStart"/>
      <w:r w:rsidRPr="0066335C">
        <w:rPr>
          <w:rFonts w:ascii="Times New Roman" w:hAnsi="Times New Roman" w:cs="Times New Roman"/>
          <w:color w:val="000000"/>
          <w:sz w:val="28"/>
          <w:szCs w:val="28"/>
        </w:rPr>
        <w:t>Подцарство</w:t>
      </w:r>
      <w:proofErr w:type="spellEnd"/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высшие растения: споровые, семенные растения. Отделы: голосеменные и покрытосеменные растения. Семейства класса Однодольные и класса Двудольные растения.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11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Царство животные. - 3ч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6335C">
        <w:rPr>
          <w:rFonts w:ascii="Times New Roman" w:hAnsi="Times New Roman" w:cs="Times New Roman"/>
          <w:color w:val="000000"/>
          <w:sz w:val="28"/>
          <w:szCs w:val="28"/>
        </w:rPr>
        <w:t>Подцарство</w:t>
      </w:r>
      <w:proofErr w:type="spellEnd"/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Простейшие(Одноклеточные). </w:t>
      </w:r>
      <w:proofErr w:type="spellStart"/>
      <w:r w:rsidRPr="0066335C">
        <w:rPr>
          <w:rFonts w:ascii="Times New Roman" w:hAnsi="Times New Roman" w:cs="Times New Roman"/>
          <w:color w:val="000000"/>
          <w:sz w:val="28"/>
          <w:szCs w:val="28"/>
        </w:rPr>
        <w:t>Подцарство</w:t>
      </w:r>
      <w:proofErr w:type="spellEnd"/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Многоклеточные, тип Кишечнополостные, тип Плоские черви, тип Круглые черви, тип Кольчатые черви, тип Моллюски, тип Членистоногие. Класс Ракообразные, </w:t>
      </w:r>
      <w:r w:rsidR="00976DD8" w:rsidRPr="0066335C">
        <w:rPr>
          <w:rFonts w:ascii="Times New Roman" w:hAnsi="Times New Roman" w:cs="Times New Roman"/>
          <w:color w:val="000000"/>
          <w:sz w:val="28"/>
          <w:szCs w:val="28"/>
        </w:rPr>
        <w:t>Паукообразные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, Насекомые. Тип Хордовые, класс Ланцетники, Рыбы, Земноводные, Пресмыкающиеся, Птицы, Млекопитающие. Подклассы </w:t>
      </w:r>
      <w:proofErr w:type="spellStart"/>
      <w:r w:rsidRPr="0066335C">
        <w:rPr>
          <w:rFonts w:ascii="Times New Roman" w:hAnsi="Times New Roman" w:cs="Times New Roman"/>
          <w:color w:val="000000"/>
          <w:sz w:val="28"/>
          <w:szCs w:val="28"/>
        </w:rPr>
        <w:t>Первозвери</w:t>
      </w:r>
      <w:proofErr w:type="spellEnd"/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, Сумчатые, Плацентарные. </w:t>
      </w:r>
    </w:p>
    <w:p w:rsidR="00976DD8" w:rsidRDefault="00976DD8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 тема</w:t>
      </w:r>
      <w:r w:rsidRPr="006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Человек и его здоровье. - 4ч. </w:t>
      </w:r>
    </w:p>
    <w:p w:rsidR="0066335C" w:rsidRPr="0066335C" w:rsidRDefault="0066335C" w:rsidP="00663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Ткани, органы, регуляция жизнедеятельности. Опорно-двигательная система. Пищеварительная система и обмен веществ. Дыхательная и выделительная система. Кровеносная система, первая помощь при кровотечениях. Нервная система и высшая нервная </w:t>
      </w:r>
      <w:r w:rsidR="00976DD8" w:rsidRPr="0066335C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человека. Органы чувств. Анализаторы. Кожа и </w:t>
      </w:r>
      <w:proofErr w:type="spellStart"/>
      <w:r w:rsidRPr="0066335C">
        <w:rPr>
          <w:rFonts w:ascii="Times New Roman" w:hAnsi="Times New Roman" w:cs="Times New Roman"/>
          <w:color w:val="000000"/>
          <w:sz w:val="28"/>
          <w:szCs w:val="28"/>
        </w:rPr>
        <w:t>еѐ</w:t>
      </w:r>
      <w:proofErr w:type="spellEnd"/>
      <w:r w:rsidRPr="0066335C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производные. Железы внутренней и внешней секреции. Размножение и развитие человека. </w:t>
      </w:r>
    </w:p>
    <w:p w:rsidR="00976DD8" w:rsidRDefault="00976DD8" w:rsidP="0066335C">
      <w:pPr>
        <w:pStyle w:val="a7"/>
        <w:shd w:val="clear" w:color="auto" w:fill="FFFFFF"/>
        <w:spacing w:before="0" w:beforeAutospacing="0" w:after="150" w:afterAutospacing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6335C" w:rsidRPr="0066335C" w:rsidRDefault="0066335C" w:rsidP="0066335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6335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13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тема</w:t>
      </w:r>
      <w:r w:rsidRPr="0066335C">
        <w:rPr>
          <w:rFonts w:eastAsiaTheme="minorHAnsi"/>
          <w:b/>
          <w:bCs/>
          <w:color w:val="000000"/>
          <w:sz w:val="28"/>
          <w:szCs w:val="28"/>
          <w:lang w:eastAsia="en-US"/>
        </w:rPr>
        <w:t>: Тестирование учащихся по пройденным темам курса — 2ч</w:t>
      </w: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6335C" w:rsidRPr="0066335C" w:rsidRDefault="0066335C" w:rsidP="004D5DD6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D5DD6" w:rsidRDefault="004D5DD6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5DD6" w:rsidRDefault="004D5DD6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5DD6" w:rsidRDefault="004D5DD6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5DD6" w:rsidRDefault="004D5DD6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B7CB6" w:rsidRDefault="00AB7CB6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B7CB6" w:rsidRDefault="00AB7CB6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B7CB6" w:rsidRDefault="00AB7CB6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5DD6" w:rsidRPr="008C47B6" w:rsidRDefault="004D5DD6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5" w:rsidRPr="008C47B6" w:rsidRDefault="00374355" w:rsidP="00374355">
      <w:pPr>
        <w:spacing w:after="0" w:line="360" w:lineRule="auto"/>
        <w:ind w:left="1995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37435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C3FC5" w:rsidRPr="008C47B6">
        <w:rPr>
          <w:rFonts w:ascii="Times New Roman" w:eastAsia="Calibri" w:hAnsi="Times New Roman" w:cs="Times New Roman"/>
          <w:b/>
          <w:sz w:val="28"/>
          <w:szCs w:val="28"/>
        </w:rPr>
        <w:t>Годовой календарный учебный график</w:t>
      </w:r>
      <w:r w:rsidR="00BC3FC5" w:rsidRPr="008C47B6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0348" w:type="dxa"/>
        <w:tblInd w:w="13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1701"/>
        <w:gridCol w:w="1701"/>
        <w:gridCol w:w="1417"/>
      </w:tblGrid>
      <w:tr w:rsidR="00374355" w:rsidRPr="00A927CB" w:rsidTr="00AB7CB6">
        <w:trPr>
          <w:trHeight w:val="1204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Минимум</w:t>
            </w:r>
          </w:p>
        </w:tc>
      </w:tr>
      <w:tr w:rsidR="00374355" w:rsidRPr="00A927CB" w:rsidTr="00AB7CB6">
        <w:trPr>
          <w:trHeight w:val="404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5982" w:rsidRPr="0067480C" w:rsidRDefault="00D974D0" w:rsidP="00CD59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Введение (1 ч</w:t>
            </w:r>
            <w:r w:rsidR="00374355"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14"/>
            </w:tblGrid>
            <w:tr w:rsidR="00D974D0" w:rsidRPr="00D974D0">
              <w:trPr>
                <w:trHeight w:val="245"/>
              </w:trPr>
              <w:tc>
                <w:tcPr>
                  <w:tcW w:w="5414" w:type="dxa"/>
                </w:tcPr>
                <w:p w:rsidR="00D974D0" w:rsidRPr="00D974D0" w:rsidRDefault="00C735D0" w:rsidP="00D974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3"/>
                      <w:szCs w:val="23"/>
                    </w:rPr>
                    <w:t>Общая биология. Жизнь, её</w:t>
                  </w:r>
                  <w:r w:rsidR="00D974D0" w:rsidRPr="00D974D0">
                    <w:rPr>
                      <w:rFonts w:ascii="Times New Roman" w:hAnsi="Times New Roman" w:cs="Times New Roman"/>
                      <w:bCs/>
                      <w:color w:val="000000"/>
                      <w:sz w:val="23"/>
                      <w:szCs w:val="23"/>
                    </w:rPr>
                    <w:t xml:space="preserve"> свойства, уровни организации, происхождение жизни. </w:t>
                  </w:r>
                </w:p>
              </w:tc>
            </w:tr>
          </w:tbl>
          <w:p w:rsidR="00374355" w:rsidRPr="00D974D0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D974D0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</w:t>
            </w:r>
            <w:r w:rsidR="00D97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Химический состав живых организмов (3 ч</w:t>
            </w:r>
            <w:r w:rsidR="00674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74355" w:rsidRPr="00A927CB" w:rsidTr="00AB7CB6">
        <w:trPr>
          <w:trHeight w:val="72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F74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15"/>
            </w:tblGrid>
            <w:tr w:rsidR="00CD5982" w:rsidRPr="00CD5982">
              <w:trPr>
                <w:trHeight w:val="385"/>
              </w:trPr>
              <w:tc>
                <w:tcPr>
                  <w:tcW w:w="5415" w:type="dxa"/>
                </w:tcPr>
                <w:p w:rsidR="00CD5982" w:rsidRPr="00CD5982" w:rsidRDefault="00CD5982" w:rsidP="00CD59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98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Элементный и молекулярный состав Вода, минеральные соли Углеводы, строение и функции </w:t>
                  </w:r>
                </w:p>
                <w:p w:rsidR="00CD5982" w:rsidRPr="00CD5982" w:rsidRDefault="00CD5982" w:rsidP="00CD59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98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Липиды, строение и </w:t>
                  </w:r>
                  <w:r w:rsidR="00C735D0" w:rsidRPr="00CD598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функции.</w:t>
                  </w:r>
                </w:p>
              </w:tc>
            </w:tr>
          </w:tbl>
          <w:p w:rsidR="00CD5982" w:rsidRPr="00A927CB" w:rsidRDefault="00CD5982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74" w:rsidRPr="00A927CB" w:rsidTr="00AB7CB6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Default="00CD5982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их строение и функции</w:t>
            </w:r>
            <w:r w:rsidR="000C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CDC" w:rsidRPr="00A927CB" w:rsidTr="00AB7CB6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Default="00CD5982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Нуклеиновые кислоты и функции</w:t>
            </w:r>
            <w:r w:rsidR="000C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="00D97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Строение клетки (3</w:t>
            </w:r>
            <w:r w:rsidR="001D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7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CD5982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Типы клеточной </w:t>
            </w:r>
            <w:r w:rsidR="000C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организации. 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клетки: клеточная оболочка, цитоплазма, ядро.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378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1D0F74" w:rsidRDefault="00CD5982" w:rsidP="001D0F7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Строение клетки: </w:t>
            </w:r>
            <w:proofErr w:type="spellStart"/>
            <w:r>
              <w:rPr>
                <w:color w:val="000000"/>
              </w:rPr>
              <w:t>одномембранные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двумембранные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немемранные</w:t>
            </w:r>
            <w:proofErr w:type="spellEnd"/>
            <w:r>
              <w:rPr>
                <w:color w:val="000000"/>
              </w:rPr>
              <w:t xml:space="preserve"> органоиды клетки.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74" w:rsidRPr="00A927CB" w:rsidTr="00AB7CB6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CD5982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различия прокариот и эукариот.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D974D0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Обмен веществ и превращение энергии</w:t>
            </w:r>
            <w:r w:rsid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</w:t>
            </w:r>
            <w:r w:rsidR="00374355"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0C6921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Типы питания живых организмов. Понятие о метаболизме (ассимиляция, </w:t>
            </w:r>
            <w:r w:rsidR="0036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диссимиляция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7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0C6921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АТФ и ее роль в метаболизме.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0C6921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Биосинтез белка.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D974D0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Размножение и индивидуальное развитие организмов (2ч)</w:t>
            </w: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0C6921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клеток: митоз и мейоз.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0C6921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организмов. Индивидуальное развитие.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6.</w:t>
            </w:r>
            <w:r w:rsidR="00D97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Генетика и селекция (4</w:t>
            </w: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ч).</w:t>
            </w: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B20C33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Наследственность и изменчивость. Первый, второй и третий законы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Г.Менделя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Моногибридное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скрещивание.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B20C33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Наследственность и изменчивость. Первый, второй и третий законы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Г.Менделя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Моногибридное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скрещивание.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B20C33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пола, сцепленное с полом наследование. Методы генетики.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B20C33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Селекция, центры происхождения культурных растений.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D974D0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7. Эволюция (2 ч</w:t>
            </w:r>
            <w:r w:rsidR="00374355"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74355" w:rsidRPr="00A927CB" w:rsidTr="00AB7CB6">
        <w:trPr>
          <w:trHeight w:val="48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DC" w:rsidRPr="00A927CB" w:rsidRDefault="00E47337" w:rsidP="000C69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Эволюционное 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Ч.Дарвина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CDC" w:rsidRPr="00A927CB" w:rsidTr="00AB7CB6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E47337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органического мира. Происхождение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D974D0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8. Экология и учение о биосфере (2</w:t>
            </w:r>
            <w:r w:rsidR="00374355"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E47337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факторы. Популяция.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E47337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системы. Биосфера.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D974D0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9. Многообразие живых организмов</w:t>
            </w:r>
            <w:r w:rsidR="00374355"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(2ч).</w:t>
            </w: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E47337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Вирусы. Бактерии.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E47337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Грибы. Лишайники.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D974D0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10. Царство растения (3</w:t>
            </w:r>
            <w:r w:rsidR="00374355"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374355" w:rsidRPr="00A927CB" w:rsidTr="00AB7CB6">
        <w:trPr>
          <w:trHeight w:val="483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Default="000544D0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низшие растения: водоросли.</w:t>
            </w:r>
          </w:p>
          <w:p w:rsidR="000544D0" w:rsidRPr="00A927CB" w:rsidRDefault="000544D0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высшие растения: споровые, семенные.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CDC" w:rsidRPr="00A927CB" w:rsidTr="00AB7CB6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0544D0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Отделы растений: голосеменные и покрытосеменные.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CDC" w:rsidRPr="00A927CB" w:rsidTr="00AB7CB6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0544D0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Семейства класса однодольные и двудольные растения.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D974D0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11.  Царство животные (3</w:t>
            </w:r>
            <w:r w:rsidR="00374355"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ч).</w:t>
            </w:r>
          </w:p>
        </w:tc>
      </w:tr>
      <w:tr w:rsidR="00374355" w:rsidRPr="00A927CB" w:rsidTr="00AB7CB6">
        <w:trPr>
          <w:trHeight w:val="307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44D0" w:rsidRPr="00A927CB" w:rsidRDefault="000544D0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Одноклеточные (Простейшие), Многоклеточные. Тип Кишечнополостные, Круглые, Плоские, Кольчатые черви. Тип Моллюски.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CDC" w:rsidRPr="00A927CB" w:rsidTr="00AB7CB6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0544D0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Членистоногие: Ракообразные. Паукообразные. Насекомые.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Default="000544D0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Хордовые. Класс Ланцетники.</w:t>
            </w:r>
          </w:p>
          <w:p w:rsidR="000544D0" w:rsidRPr="00A927CB" w:rsidRDefault="000544D0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Рыбы. Земноводные. Пресмыкающиеся. Птицы. Млекопитающие.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6748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12.</w:t>
            </w:r>
            <w:r w:rsidR="00D97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Человек и его здоровье (4</w:t>
            </w: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</w:tc>
      </w:tr>
      <w:tr w:rsidR="00374355" w:rsidRPr="00A927CB" w:rsidTr="00AB7CB6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565A71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Ткани, органы, регуляция жизнедеятельности. Опорно-двигательная и пищеварительная системы. Обмен веществ.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357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4355" w:rsidRPr="00A927CB" w:rsidRDefault="00565A71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и выделительная системы. Кровеносная система, первая помощь при кровотечениях.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CDC" w:rsidRPr="00A927CB" w:rsidTr="00AB7CB6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Default="00565A71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Нервная система и высшая нервная деятельность. Органы чувств.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CDC" w:rsidRPr="00A927CB" w:rsidTr="00AB7CB6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Default="00565A71" w:rsidP="00F16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 и ее производные. Железы внешней и внутренней секреции. Размножение и развитие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CDC" w:rsidRPr="00A927CB" w:rsidRDefault="00F16CDC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AB7CB6">
        <w:trPr>
          <w:trHeight w:val="15"/>
        </w:trPr>
        <w:tc>
          <w:tcPr>
            <w:tcW w:w="103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D974D0" w:rsidP="00D97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13. Тестирование учащихся по пройденным темам</w:t>
            </w:r>
            <w:r w:rsidR="001D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</w:tc>
      </w:tr>
      <w:tr w:rsidR="00374355" w:rsidRPr="00A927CB" w:rsidTr="00AB7CB6">
        <w:trPr>
          <w:trHeight w:val="63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5A3DFF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56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4595" w:rsidRPr="00A927CB" w:rsidRDefault="00565A71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4355" w:rsidRPr="00A927CB" w:rsidRDefault="00374355" w:rsidP="003743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40D" w:rsidRPr="00A927CB" w:rsidRDefault="00C5640D" w:rsidP="0037435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Pr="00A927CB" w:rsidRDefault="00C5640D" w:rsidP="00D974D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Pr="00A927CB" w:rsidRDefault="00C5640D" w:rsidP="00D974D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Pr="00A927CB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Pr="00A927CB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Pr="00A927CB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C735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FC5" w:rsidRPr="008C47B6" w:rsidRDefault="00BC3FC5" w:rsidP="00BC3FC5">
      <w:pPr>
        <w:contextualSpacing/>
        <w:rPr>
          <w:rFonts w:ascii="Calibri" w:eastAsia="Calibri" w:hAnsi="Calibri" w:cs="Times New Roman"/>
        </w:rPr>
      </w:pPr>
    </w:p>
    <w:p w:rsidR="00BC3FC5" w:rsidRPr="008C47B6" w:rsidRDefault="00BC3FC5" w:rsidP="00C5640D">
      <w:pPr>
        <w:spacing w:line="360" w:lineRule="auto"/>
        <w:ind w:left="142"/>
        <w:contextualSpacing/>
        <w:rPr>
          <w:rFonts w:ascii="Calibri" w:eastAsia="Calibri" w:hAnsi="Calibri" w:cs="Times New Roman"/>
          <w:b/>
          <w:sz w:val="28"/>
        </w:rPr>
      </w:pPr>
      <w:r w:rsidRPr="008C47B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8C47B6">
        <w:rPr>
          <w:rFonts w:ascii="Times New Roman" w:eastAsia="Calibri" w:hAnsi="Times New Roman" w:cs="Times New Roman"/>
          <w:b/>
          <w:sz w:val="28"/>
          <w:szCs w:val="28"/>
        </w:rPr>
        <w:t>. Организационно - педагогические условия реализации программы: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Формы и режим занятий: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Традиционными видами занятий являются: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- беседа;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игра, 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- чте</w:t>
      </w:r>
      <w:r w:rsidR="00EF6800">
        <w:rPr>
          <w:rFonts w:ascii="Times New Roman" w:eastAsia="Times New Roman" w:hAnsi="Times New Roman" w:cs="Times New Roman"/>
          <w:sz w:val="28"/>
          <w:szCs w:val="20"/>
          <w:lang w:eastAsia="ru-RU"/>
        </w:rPr>
        <w:t>ние и обсуждение дополнительных источников информации</w:t>
      </w: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BC3FC5" w:rsidRPr="008C47B6" w:rsidRDefault="00BC3FC5" w:rsidP="00EF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396E" w:rsidRDefault="00BC3FC5" w:rsidP="00BC3F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Формы </w:t>
      </w:r>
      <w:r w:rsidR="003862A0" w:rsidRPr="008C47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работы</w:t>
      </w:r>
      <w:r w:rsidR="003862A0"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D0396E" w:rsidRDefault="00D0396E" w:rsidP="00D0396E">
      <w:pPr>
        <w:pStyle w:val="Default"/>
      </w:pPr>
    </w:p>
    <w:p w:rsidR="00D0396E" w:rsidRPr="00D0396E" w:rsidRDefault="00D0396E" w:rsidP="00D0396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0396E">
        <w:rPr>
          <w:sz w:val="28"/>
          <w:szCs w:val="28"/>
        </w:rPr>
        <w:t xml:space="preserve">коллективные (лекция, беседа, дискуссия, мозговой штурм, объяснение и т.п.); </w:t>
      </w:r>
    </w:p>
    <w:p w:rsidR="00D0396E" w:rsidRPr="00D0396E" w:rsidRDefault="00D0396E" w:rsidP="00D0396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0396E">
        <w:rPr>
          <w:sz w:val="28"/>
          <w:szCs w:val="28"/>
        </w:rPr>
        <w:t xml:space="preserve">групповые (обсуждение проблемы в группах, решение задач в парах и т.п.); </w:t>
      </w:r>
    </w:p>
    <w:p w:rsidR="00D0396E" w:rsidRPr="00D0396E" w:rsidRDefault="00D0396E" w:rsidP="00D039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0396E">
        <w:rPr>
          <w:sz w:val="28"/>
          <w:szCs w:val="28"/>
        </w:rPr>
        <w:t xml:space="preserve">индивидуальные (индивидуальная консультация, тестирование и </w:t>
      </w:r>
      <w:proofErr w:type="spellStart"/>
      <w:r w:rsidRPr="00D0396E">
        <w:rPr>
          <w:sz w:val="28"/>
          <w:szCs w:val="28"/>
        </w:rPr>
        <w:t>др</w:t>
      </w:r>
      <w:proofErr w:type="spellEnd"/>
      <w:r w:rsidRPr="00D0396E">
        <w:rPr>
          <w:sz w:val="28"/>
          <w:szCs w:val="28"/>
        </w:rPr>
        <w:t xml:space="preserve">). </w:t>
      </w:r>
    </w:p>
    <w:p w:rsidR="006328F1" w:rsidRDefault="006328F1" w:rsidP="00632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328F1" w:rsidRDefault="006328F1" w:rsidP="00632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6328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контроля: </w:t>
      </w:r>
    </w:p>
    <w:p w:rsidR="006328F1" w:rsidRPr="006328F1" w:rsidRDefault="006328F1" w:rsidP="00632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28F1" w:rsidRPr="006328F1" w:rsidRDefault="006328F1" w:rsidP="006328F1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2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328F1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(оценка активности при обсуждении проблемных вопросов, результатов выполнения домашних заданий); </w:t>
      </w:r>
    </w:p>
    <w:p w:rsidR="006328F1" w:rsidRPr="006328F1" w:rsidRDefault="006328F1" w:rsidP="006328F1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328F1">
        <w:rPr>
          <w:rFonts w:ascii="Times New Roman" w:hAnsi="Times New Roman" w:cs="Times New Roman"/>
          <w:color w:val="000000"/>
          <w:sz w:val="28"/>
          <w:szCs w:val="28"/>
        </w:rPr>
        <w:t xml:space="preserve">тематический контроль (оценка результатов тематического тестирования); </w:t>
      </w:r>
    </w:p>
    <w:p w:rsidR="006328F1" w:rsidRPr="006328F1" w:rsidRDefault="006328F1" w:rsidP="00632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328F1">
        <w:rPr>
          <w:rFonts w:ascii="Times New Roman" w:hAnsi="Times New Roman" w:cs="Times New Roman"/>
          <w:color w:val="000000"/>
          <w:sz w:val="28"/>
          <w:szCs w:val="28"/>
        </w:rPr>
        <w:t xml:space="preserve">итоговый контроль (оценка результатов выполнения различных вариантов </w:t>
      </w:r>
      <w:proofErr w:type="spellStart"/>
      <w:r w:rsidRPr="006328F1">
        <w:rPr>
          <w:rFonts w:ascii="Times New Roman" w:hAnsi="Times New Roman" w:cs="Times New Roman"/>
          <w:color w:val="000000"/>
          <w:sz w:val="28"/>
          <w:szCs w:val="28"/>
        </w:rPr>
        <w:t>КИМов</w:t>
      </w:r>
      <w:proofErr w:type="spellEnd"/>
      <w:r w:rsidRPr="006328F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6328F1" w:rsidRDefault="006328F1" w:rsidP="00632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FC5" w:rsidRPr="008C47B6" w:rsidRDefault="00BC3FC5" w:rsidP="00632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Продолжительность занятий – 1 час. Занятия проводятся по расписанию.</w:t>
      </w:r>
    </w:p>
    <w:p w:rsidR="00BC3FC5" w:rsidRPr="008C47B6" w:rsidRDefault="00BC3FC5" w:rsidP="00632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 занятий построена таким образом, чтобы на каждом занятии ребенок узнавал что-то ново</w:t>
      </w:r>
      <w:r w:rsidR="00EF6800">
        <w:rPr>
          <w:rFonts w:ascii="Times New Roman" w:eastAsia="Times New Roman" w:hAnsi="Times New Roman" w:cs="Times New Roman"/>
          <w:sz w:val="28"/>
          <w:szCs w:val="24"/>
          <w:lang w:eastAsia="ru-RU"/>
        </w:rPr>
        <w:t>е, обогащая свои знания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приобрел навыки самостоятельной рабо</w:t>
      </w:r>
      <w:r w:rsidR="00EF6800">
        <w:rPr>
          <w:rFonts w:ascii="Times New Roman" w:eastAsia="Times New Roman" w:hAnsi="Times New Roman" w:cs="Times New Roman"/>
          <w:sz w:val="28"/>
          <w:szCs w:val="24"/>
          <w:lang w:eastAsia="ru-RU"/>
        </w:rPr>
        <w:t>ты.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этой целью предусматриваются индивидуальные занятия.</w:t>
      </w:r>
    </w:p>
    <w:p w:rsidR="00AE7B72" w:rsidRPr="00AB7CB6" w:rsidRDefault="00AE7B72" w:rsidP="00AE7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B72" w:rsidRDefault="00AE7B72" w:rsidP="00AE7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B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AE7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Планируемые результаты </w:t>
      </w:r>
    </w:p>
    <w:p w:rsidR="00AE7B72" w:rsidRDefault="00AE7B72" w:rsidP="00AE7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E7B72" w:rsidRPr="00AE7B72" w:rsidRDefault="00AE7B72" w:rsidP="00AE7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 уметь:</w:t>
      </w:r>
      <w:r w:rsidRPr="00AE7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1C7D" w:rsidRPr="00C31C7D" w:rsidRDefault="00C31C7D" w:rsidP="00AE7B72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1C7D">
        <w:rPr>
          <w:color w:val="000000"/>
          <w:sz w:val="28"/>
          <w:szCs w:val="28"/>
        </w:rPr>
        <w:t>Выявлять, раскрывать, использовать связи строения и функции веществ в клетке.</w:t>
      </w:r>
    </w:p>
    <w:p w:rsidR="00C31C7D" w:rsidRPr="00C31C7D" w:rsidRDefault="00C31C7D" w:rsidP="006328F1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1C7D">
        <w:rPr>
          <w:color w:val="000000"/>
          <w:sz w:val="28"/>
          <w:szCs w:val="28"/>
        </w:rPr>
        <w:t>Сформировать умение схематично изображать процесс удвоения ДНК.</w:t>
      </w:r>
    </w:p>
    <w:p w:rsidR="00C31C7D" w:rsidRPr="00C31C7D" w:rsidRDefault="00C31C7D" w:rsidP="006328F1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1C7D">
        <w:rPr>
          <w:color w:val="000000"/>
          <w:sz w:val="28"/>
          <w:szCs w:val="28"/>
        </w:rPr>
        <w:t>Описывать этапы биосинтеза белка.</w:t>
      </w:r>
    </w:p>
    <w:p w:rsidR="00C31C7D" w:rsidRPr="00C31C7D" w:rsidRDefault="00C31C7D" w:rsidP="006328F1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1C7D">
        <w:rPr>
          <w:color w:val="000000"/>
          <w:sz w:val="28"/>
          <w:szCs w:val="28"/>
        </w:rPr>
        <w:t>Решать задачи по молек</w:t>
      </w:r>
      <w:r>
        <w:rPr>
          <w:color w:val="000000"/>
          <w:sz w:val="28"/>
          <w:szCs w:val="28"/>
        </w:rPr>
        <w:t xml:space="preserve">улярной биологии, генетике, </w:t>
      </w:r>
      <w:r w:rsidRPr="00C31C7D">
        <w:rPr>
          <w:color w:val="000000"/>
          <w:sz w:val="28"/>
          <w:szCs w:val="28"/>
        </w:rPr>
        <w:t>разного уровня сложности.</w:t>
      </w:r>
    </w:p>
    <w:p w:rsidR="00C31C7D" w:rsidRPr="00C31C7D" w:rsidRDefault="00C31C7D" w:rsidP="006328F1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1C7D">
        <w:rPr>
          <w:color w:val="000000"/>
          <w:sz w:val="28"/>
          <w:szCs w:val="28"/>
        </w:rPr>
        <w:t>Использовать приобретенные знания и умения в практической деятельности.</w:t>
      </w:r>
    </w:p>
    <w:p w:rsidR="00BC3FC5" w:rsidRPr="008C47B6" w:rsidRDefault="00BC3FC5" w:rsidP="00C31C7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BC3FC5" w:rsidRPr="00EF6800" w:rsidRDefault="00BC3FC5" w:rsidP="00BC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7B72" w:rsidRPr="00AE7B72" w:rsidRDefault="00AE7B72" w:rsidP="00EF6800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AE7B72">
        <w:rPr>
          <w:b/>
          <w:sz w:val="28"/>
          <w:szCs w:val="28"/>
          <w:lang w:val="en-US"/>
        </w:rPr>
        <w:t>VIII</w:t>
      </w:r>
      <w:r w:rsidRPr="00AE7B72">
        <w:rPr>
          <w:b/>
          <w:sz w:val="28"/>
          <w:szCs w:val="28"/>
        </w:rPr>
        <w:t xml:space="preserve">. Оценочные и методические материалы </w:t>
      </w:r>
    </w:p>
    <w:p w:rsidR="00EF6800" w:rsidRPr="00EF6800" w:rsidRDefault="00EF680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6800">
        <w:rPr>
          <w:b/>
          <w:bCs/>
          <w:color w:val="000000"/>
          <w:sz w:val="28"/>
          <w:szCs w:val="28"/>
        </w:rPr>
        <w:t>Литература для учителя.</w:t>
      </w:r>
    </w:p>
    <w:p w:rsidR="00EF6800" w:rsidRPr="00EF6800" w:rsidRDefault="00C735D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F6800" w:rsidRPr="00EF6800">
        <w:rPr>
          <w:color w:val="000000"/>
          <w:sz w:val="28"/>
          <w:szCs w:val="28"/>
        </w:rPr>
        <w:t xml:space="preserve">.Заварзин А.А. и другие. Биология клетки. - изд. </w:t>
      </w:r>
      <w:proofErr w:type="spellStart"/>
      <w:r w:rsidR="00EF6800" w:rsidRPr="00EF6800">
        <w:rPr>
          <w:color w:val="000000"/>
          <w:sz w:val="28"/>
          <w:szCs w:val="28"/>
        </w:rPr>
        <w:t>СпбГУ</w:t>
      </w:r>
      <w:proofErr w:type="spellEnd"/>
      <w:r w:rsidR="00EF6800" w:rsidRPr="00EF6800">
        <w:rPr>
          <w:color w:val="000000"/>
          <w:sz w:val="28"/>
          <w:szCs w:val="28"/>
        </w:rPr>
        <w:t>, 1992 г.</w:t>
      </w:r>
    </w:p>
    <w:p w:rsidR="00EF6800" w:rsidRPr="00EF6800" w:rsidRDefault="00C735D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F6800" w:rsidRPr="00EF6800">
        <w:rPr>
          <w:color w:val="000000"/>
          <w:sz w:val="28"/>
          <w:szCs w:val="28"/>
        </w:rPr>
        <w:t>. Маркосян А.А. Физиология - М. Медицина, 1968 г.</w:t>
      </w:r>
    </w:p>
    <w:p w:rsidR="00EF6800" w:rsidRPr="00EF6800" w:rsidRDefault="00C735D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F6800" w:rsidRPr="00EF6800">
        <w:rPr>
          <w:color w:val="000000"/>
          <w:sz w:val="28"/>
          <w:szCs w:val="28"/>
        </w:rPr>
        <w:t xml:space="preserve">.Либерман Е.А. Живая клетка. </w:t>
      </w:r>
      <w:proofErr w:type="spellStart"/>
      <w:r w:rsidR="00EF6800" w:rsidRPr="00EF6800">
        <w:rPr>
          <w:color w:val="000000"/>
          <w:sz w:val="28"/>
          <w:szCs w:val="28"/>
        </w:rPr>
        <w:t>М.Мир</w:t>
      </w:r>
      <w:proofErr w:type="spellEnd"/>
      <w:r w:rsidR="00EF6800" w:rsidRPr="00EF6800">
        <w:rPr>
          <w:color w:val="000000"/>
          <w:sz w:val="28"/>
          <w:szCs w:val="28"/>
        </w:rPr>
        <w:t>, 1985 г.</w:t>
      </w:r>
    </w:p>
    <w:p w:rsidR="00EF6800" w:rsidRPr="00EF6800" w:rsidRDefault="00C735D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F6800" w:rsidRPr="00EF6800">
        <w:rPr>
          <w:color w:val="000000"/>
          <w:sz w:val="28"/>
          <w:szCs w:val="28"/>
        </w:rPr>
        <w:t>.М.В.Ермолаев Биологическая химия. Москва "Медицина", 1984 г.</w:t>
      </w:r>
    </w:p>
    <w:p w:rsidR="00EF6800" w:rsidRPr="00EF6800" w:rsidRDefault="00C735D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F6800" w:rsidRPr="00EF6800">
        <w:rPr>
          <w:color w:val="000000"/>
          <w:sz w:val="28"/>
          <w:szCs w:val="28"/>
        </w:rPr>
        <w:t xml:space="preserve">.Общая биология. А.О. </w:t>
      </w:r>
      <w:proofErr w:type="spellStart"/>
      <w:r w:rsidR="00EF6800" w:rsidRPr="00EF6800">
        <w:rPr>
          <w:color w:val="000000"/>
          <w:sz w:val="28"/>
          <w:szCs w:val="28"/>
        </w:rPr>
        <w:t>Рувинский</w:t>
      </w:r>
      <w:proofErr w:type="spellEnd"/>
      <w:r w:rsidR="00EF6800" w:rsidRPr="00EF6800">
        <w:rPr>
          <w:color w:val="000000"/>
          <w:sz w:val="28"/>
          <w:szCs w:val="28"/>
        </w:rPr>
        <w:t xml:space="preserve"> Москва "Просвещение", 1993 г.</w:t>
      </w:r>
    </w:p>
    <w:p w:rsidR="00EF6800" w:rsidRPr="00EF6800" w:rsidRDefault="00EF680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6800">
        <w:rPr>
          <w:b/>
          <w:bCs/>
          <w:color w:val="000000"/>
          <w:sz w:val="28"/>
          <w:szCs w:val="28"/>
        </w:rPr>
        <w:t>Литература для учащихся.</w:t>
      </w:r>
    </w:p>
    <w:p w:rsidR="00EF6800" w:rsidRPr="00EF6800" w:rsidRDefault="00EF680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 xml:space="preserve">1.Грин Н., </w:t>
      </w:r>
      <w:proofErr w:type="spellStart"/>
      <w:r w:rsidRPr="00EF6800">
        <w:rPr>
          <w:color w:val="000000"/>
          <w:sz w:val="28"/>
          <w:szCs w:val="28"/>
        </w:rPr>
        <w:t>Стаут</w:t>
      </w:r>
      <w:proofErr w:type="spellEnd"/>
      <w:r w:rsidRPr="00EF6800">
        <w:rPr>
          <w:color w:val="000000"/>
          <w:sz w:val="28"/>
          <w:szCs w:val="28"/>
        </w:rPr>
        <w:t xml:space="preserve"> У., Тейлор Д. Биология.</w:t>
      </w:r>
    </w:p>
    <w:p w:rsidR="00EF6800" w:rsidRPr="00EF6800" w:rsidRDefault="00EF680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 xml:space="preserve">2.Де </w:t>
      </w:r>
      <w:proofErr w:type="spellStart"/>
      <w:r w:rsidRPr="00EF6800">
        <w:rPr>
          <w:color w:val="000000"/>
          <w:sz w:val="28"/>
          <w:szCs w:val="28"/>
        </w:rPr>
        <w:t>Дюв</w:t>
      </w:r>
      <w:proofErr w:type="spellEnd"/>
      <w:r w:rsidRPr="00EF6800">
        <w:rPr>
          <w:color w:val="000000"/>
          <w:sz w:val="28"/>
          <w:szCs w:val="28"/>
        </w:rPr>
        <w:t xml:space="preserve"> К. Путешествие в мир живой клетки. </w:t>
      </w:r>
      <w:proofErr w:type="spellStart"/>
      <w:r w:rsidRPr="00EF6800">
        <w:rPr>
          <w:color w:val="000000"/>
          <w:sz w:val="28"/>
          <w:szCs w:val="28"/>
        </w:rPr>
        <w:t>М.Мир</w:t>
      </w:r>
      <w:proofErr w:type="spellEnd"/>
      <w:r w:rsidRPr="00EF6800">
        <w:rPr>
          <w:color w:val="000000"/>
          <w:sz w:val="28"/>
          <w:szCs w:val="28"/>
        </w:rPr>
        <w:t>, 1982 г.</w:t>
      </w:r>
    </w:p>
    <w:p w:rsidR="00EF6800" w:rsidRPr="00EF6800" w:rsidRDefault="00EF680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>3.Либерман Е.А. Живая клетка. М. Мир, 1987 г.</w:t>
      </w:r>
    </w:p>
    <w:p w:rsidR="00EF6800" w:rsidRPr="00EF6800" w:rsidRDefault="00EF6800" w:rsidP="00EF68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 xml:space="preserve">4.Кемп П., </w:t>
      </w:r>
      <w:proofErr w:type="spellStart"/>
      <w:r w:rsidRPr="00EF6800">
        <w:rPr>
          <w:color w:val="000000"/>
          <w:sz w:val="28"/>
          <w:szCs w:val="28"/>
        </w:rPr>
        <w:t>Армс</w:t>
      </w:r>
      <w:proofErr w:type="spellEnd"/>
      <w:r w:rsidRPr="00EF6800">
        <w:rPr>
          <w:color w:val="000000"/>
          <w:sz w:val="28"/>
          <w:szCs w:val="28"/>
        </w:rPr>
        <w:t xml:space="preserve"> К. Введение в биологию.</w:t>
      </w:r>
    </w:p>
    <w:p w:rsidR="00EF6800" w:rsidRDefault="00EF6800" w:rsidP="00EF6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F6800" w:rsidRPr="008C47B6" w:rsidRDefault="00EF6800" w:rsidP="00BC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C3FC5" w:rsidRPr="008C47B6" w:rsidRDefault="00BC3FC5" w:rsidP="00BC3FC5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Средства, необходимые для реализации данной программы: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разработки по темам;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справочники;</w:t>
      </w:r>
    </w:p>
    <w:p w:rsidR="00BC3FC5" w:rsidRPr="008C47B6" w:rsidRDefault="00C735D0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энциклопедии</w:t>
      </w:r>
      <w:r w:rsidR="00BC3FC5"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:rsidR="00BC3FC5" w:rsidRPr="008C47B6" w:rsidRDefault="00BC3FC5" w:rsidP="00BC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695C" w:rsidRDefault="0050695C"/>
    <w:sectPr w:rsidR="0050695C" w:rsidSect="00AB7CB6">
      <w:pgSz w:w="11906" w:h="16838"/>
      <w:pgMar w:top="426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45A96"/>
    <w:multiLevelType w:val="multilevel"/>
    <w:tmpl w:val="CE24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45AD2"/>
    <w:multiLevelType w:val="hybridMultilevel"/>
    <w:tmpl w:val="BD68ED4A"/>
    <w:lvl w:ilvl="0" w:tplc="2368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E7B2E"/>
    <w:multiLevelType w:val="multilevel"/>
    <w:tmpl w:val="E9C8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03209"/>
    <w:multiLevelType w:val="hybridMultilevel"/>
    <w:tmpl w:val="5B32E546"/>
    <w:lvl w:ilvl="0" w:tplc="A4ACC918">
      <w:start w:val="3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F6164C"/>
    <w:multiLevelType w:val="hybridMultilevel"/>
    <w:tmpl w:val="5CCE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B76D5"/>
    <w:multiLevelType w:val="hybridMultilevel"/>
    <w:tmpl w:val="743CA30A"/>
    <w:lvl w:ilvl="0" w:tplc="A216C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41219"/>
    <w:multiLevelType w:val="hybridMultilevel"/>
    <w:tmpl w:val="E6FE304C"/>
    <w:lvl w:ilvl="0" w:tplc="22907A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96986"/>
    <w:multiLevelType w:val="hybridMultilevel"/>
    <w:tmpl w:val="0794220E"/>
    <w:lvl w:ilvl="0" w:tplc="BEA8DF9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43A0"/>
    <w:multiLevelType w:val="multilevel"/>
    <w:tmpl w:val="1F2C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C5"/>
    <w:rsid w:val="00051498"/>
    <w:rsid w:val="000544D0"/>
    <w:rsid w:val="000A2447"/>
    <w:rsid w:val="000C6921"/>
    <w:rsid w:val="000D7623"/>
    <w:rsid w:val="001D0F74"/>
    <w:rsid w:val="00204D72"/>
    <w:rsid w:val="002C1162"/>
    <w:rsid w:val="0036477C"/>
    <w:rsid w:val="00374355"/>
    <w:rsid w:val="003862A0"/>
    <w:rsid w:val="003A006F"/>
    <w:rsid w:val="00450BB0"/>
    <w:rsid w:val="004803F0"/>
    <w:rsid w:val="004820C8"/>
    <w:rsid w:val="004D473A"/>
    <w:rsid w:val="004D5DD6"/>
    <w:rsid w:val="0050695C"/>
    <w:rsid w:val="00531D4F"/>
    <w:rsid w:val="00562B3D"/>
    <w:rsid w:val="00565A71"/>
    <w:rsid w:val="005A3DFF"/>
    <w:rsid w:val="005D267A"/>
    <w:rsid w:val="006328F1"/>
    <w:rsid w:val="0066335C"/>
    <w:rsid w:val="0067480C"/>
    <w:rsid w:val="00694B3D"/>
    <w:rsid w:val="006A3EB6"/>
    <w:rsid w:val="00702AEF"/>
    <w:rsid w:val="00724A62"/>
    <w:rsid w:val="0083441D"/>
    <w:rsid w:val="00851939"/>
    <w:rsid w:val="00852911"/>
    <w:rsid w:val="008D4433"/>
    <w:rsid w:val="009738B6"/>
    <w:rsid w:val="00976DD8"/>
    <w:rsid w:val="009E3FF5"/>
    <w:rsid w:val="00A20ED7"/>
    <w:rsid w:val="00A91471"/>
    <w:rsid w:val="00A927CB"/>
    <w:rsid w:val="00AA6B9B"/>
    <w:rsid w:val="00AB3476"/>
    <w:rsid w:val="00AB7CB6"/>
    <w:rsid w:val="00AE24E2"/>
    <w:rsid w:val="00AE7B72"/>
    <w:rsid w:val="00B20C33"/>
    <w:rsid w:val="00BC3FC5"/>
    <w:rsid w:val="00C31C7D"/>
    <w:rsid w:val="00C5640D"/>
    <w:rsid w:val="00C735D0"/>
    <w:rsid w:val="00CD5982"/>
    <w:rsid w:val="00CE678A"/>
    <w:rsid w:val="00D004DF"/>
    <w:rsid w:val="00D0396E"/>
    <w:rsid w:val="00D974D0"/>
    <w:rsid w:val="00DD53D2"/>
    <w:rsid w:val="00DF1E5D"/>
    <w:rsid w:val="00E42356"/>
    <w:rsid w:val="00E47337"/>
    <w:rsid w:val="00E52A32"/>
    <w:rsid w:val="00EF6800"/>
    <w:rsid w:val="00F16CDC"/>
    <w:rsid w:val="00F4545F"/>
    <w:rsid w:val="00F7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46979-E18A-470D-A807-64150156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40D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C564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C564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74355"/>
    <w:pPr>
      <w:ind w:left="720"/>
      <w:contextualSpacing/>
    </w:pPr>
  </w:style>
  <w:style w:type="paragraph" w:customStyle="1" w:styleId="Default">
    <w:name w:val="Default"/>
    <w:rsid w:val="00D03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247A-9A8A-4A3E-A3CE-1A80F6EC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13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Александра</cp:lastModifiedBy>
  <cp:revision>88</cp:revision>
  <cp:lastPrinted>2021-09-07T12:00:00Z</cp:lastPrinted>
  <dcterms:created xsi:type="dcterms:W3CDTF">2020-09-23T18:41:00Z</dcterms:created>
  <dcterms:modified xsi:type="dcterms:W3CDTF">2021-09-20T16:35:00Z</dcterms:modified>
</cp:coreProperties>
</file>