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23" w:rsidRPr="008E4723" w:rsidRDefault="008E4723" w:rsidP="008E4723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2C2D2E"/>
          <w:sz w:val="23"/>
          <w:szCs w:val="23"/>
        </w:rPr>
      </w:pPr>
      <w:r w:rsidRPr="008E4723">
        <w:rPr>
          <w:rFonts w:ascii="Arial" w:hAnsi="Arial" w:cs="Arial"/>
          <w:b/>
          <w:color w:val="000000"/>
          <w:sz w:val="31"/>
          <w:szCs w:val="31"/>
          <w:shd w:val="clear" w:color="auto" w:fill="FFFFFF"/>
        </w:rPr>
        <w:t>С 1 апреля 2025 года для иностранцев</w:t>
      </w:r>
    </w:p>
    <w:p w:rsidR="008E4723" w:rsidRPr="008E4723" w:rsidRDefault="008E4723" w:rsidP="008E4723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2C2D2E"/>
          <w:sz w:val="23"/>
          <w:szCs w:val="23"/>
        </w:rPr>
      </w:pPr>
      <w:r w:rsidRPr="008E4723">
        <w:rPr>
          <w:rFonts w:ascii="Arial" w:hAnsi="Arial" w:cs="Arial"/>
          <w:b/>
          <w:color w:val="000000"/>
          <w:sz w:val="31"/>
          <w:szCs w:val="31"/>
          <w:shd w:val="clear" w:color="auto" w:fill="FFFFFF"/>
        </w:rPr>
        <w:t>изменятся правила приема в школы</w:t>
      </w:r>
    </w:p>
    <w:p w:rsidR="008E4723" w:rsidRDefault="008E4723" w:rsidP="008E4723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8E4723" w:rsidRPr="008E4723" w:rsidRDefault="008E4723" w:rsidP="008E4723">
      <w:pPr>
        <w:pStyle w:val="a5"/>
        <w:shd w:val="clear" w:color="auto" w:fill="FFFFFF"/>
        <w:ind w:left="720"/>
        <w:jc w:val="both"/>
        <w:rPr>
          <w:rFonts w:ascii="Arial" w:hAnsi="Arial" w:cs="Arial"/>
          <w:color w:val="2C2D2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</w:t>
      </w:r>
      <w:r w:rsidRPr="008E4723">
        <w:rPr>
          <w:rFonts w:ascii="Arial" w:hAnsi="Arial" w:cs="Arial"/>
          <w:color w:val="000000"/>
          <w:shd w:val="clear" w:color="auto" w:fill="FFFFFF"/>
        </w:rPr>
        <w:t>С 1 апреля 2025 года иностранцы могут быть приняты в школы при условии предъявления документа, подтверждающего законность их нахождения на территории России, и успешного прохождения тестирования на знание русского языка, достаточное для освоения образовательных программ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99338D" w:rsidRDefault="00E81AFA" w:rsidP="009933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М</w:t>
      </w:r>
      <w:r w:rsidR="0099338D" w:rsidRPr="0099338D">
        <w:rPr>
          <w:rFonts w:ascii="Arial" w:eastAsia="Times New Roman" w:hAnsi="Arial" w:cs="Arial"/>
          <w:color w:val="000000"/>
          <w:sz w:val="30"/>
          <w:szCs w:val="30"/>
        </w:rPr>
        <w:t>атериалы для </w:t>
      </w:r>
      <w:r w:rsidR="0099338D" w:rsidRPr="0099338D">
        <w:rPr>
          <w:rFonts w:ascii="Arial" w:eastAsia="Times New Roman" w:hAnsi="Arial" w:cs="Arial"/>
          <w:b/>
          <w:bCs/>
          <w:color w:val="000000"/>
          <w:sz w:val="30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E81AFA" w:rsidRPr="0099338D" w:rsidRDefault="00E81AFA" w:rsidP="009933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</w:p>
    <w:p w:rsidR="0099338D" w:rsidRPr="0099338D" w:rsidRDefault="0099338D" w:rsidP="003031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99338D">
        <w:rPr>
          <w:rFonts w:ascii="Arial" w:eastAsia="Times New Roman" w:hAnsi="Arial" w:cs="Arial"/>
          <w:color w:val="000000"/>
          <w:sz w:val="30"/>
          <w:szCs w:val="30"/>
        </w:rPr>
        <w:t>Тестирование проводится в соответствии со следующими </w:t>
      </w:r>
      <w:r w:rsidRPr="0099338D">
        <w:rPr>
          <w:rFonts w:ascii="Arial" w:eastAsia="Times New Roman" w:hAnsi="Arial" w:cs="Arial"/>
          <w:b/>
          <w:bCs/>
          <w:color w:val="000000"/>
          <w:sz w:val="30"/>
        </w:rPr>
        <w:t>нормативными документами</w:t>
      </w:r>
      <w:r w:rsidRPr="0099338D">
        <w:rPr>
          <w:rFonts w:ascii="Arial" w:eastAsia="Times New Roman" w:hAnsi="Arial" w:cs="Arial"/>
          <w:color w:val="000000"/>
          <w:sz w:val="30"/>
          <w:szCs w:val="30"/>
        </w:rPr>
        <w:t>:</w:t>
      </w:r>
      <w:r w:rsidRPr="0099338D">
        <w:rPr>
          <w:rFonts w:ascii="Arial" w:eastAsia="Times New Roman" w:hAnsi="Arial" w:cs="Arial"/>
          <w:color w:val="000000"/>
          <w:sz w:val="30"/>
          <w:szCs w:val="30"/>
        </w:rPr>
        <w:br/>
      </w:r>
    </w:p>
    <w:p w:rsidR="0099338D" w:rsidRPr="0099338D" w:rsidRDefault="0099338D" w:rsidP="00A662D6">
      <w:pPr>
        <w:numPr>
          <w:ilvl w:val="0"/>
          <w:numId w:val="1"/>
        </w:numPr>
        <w:spacing w:before="100" w:beforeAutospacing="1" w:after="100" w:afterAutospacing="1" w:line="240" w:lineRule="auto"/>
        <w:ind w:left="1015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 xml:space="preserve">Приказ Министерства просвещения </w:t>
      </w:r>
      <w:r w:rsidR="00303166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 от 4 марта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t>2025 г. N 170 «Об утверждении Порядка проведения в государственной или муниципальной общеобразовательной организации тестирования на знание русского языка, достаточное для освоения образовательных программ начального общего, основного общего и среднего общего образования, иностранных граждан и лиц без гражданства» (зарегистрирован Минюстом России 14 марта 2025 г., регистрационный № 81 552)  — </w:t>
      </w:r>
      <w:hyperlink r:id="rId5" w:tgtFrame="_blank" w:history="1">
        <w:r w:rsidRPr="0099338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1"/>
        </w:numPr>
        <w:spacing w:beforeAutospacing="1" w:after="0" w:afterAutospacing="1" w:line="240" w:lineRule="auto"/>
        <w:ind w:left="10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Приказ Федеральной службы по надзору в сфере образования и науки от 05.03.2025 N 510 «Об определении минимального количества баллов, подтверждающего успешное прохождение иностранными гражданами и лицами без гражданства тестирования на знание русского языка, достаточное для освоения образовательных программ начального общего, основного общего и среднего общего образования» (зарегистрирован Минюстом России 14 марта 2025 г., регистрационный № 81 551) — </w:t>
      </w:r>
      <w:hyperlink r:id="rId6" w:tgtFrame="_blank" w:history="1">
        <w:r w:rsidRPr="0099338D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E81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9338D">
        <w:rPr>
          <w:rFonts w:ascii="Arial" w:eastAsia="Times New Roman" w:hAnsi="Arial" w:cs="Arial"/>
          <w:b/>
          <w:bCs/>
          <w:color w:val="000000"/>
          <w:sz w:val="30"/>
        </w:rPr>
        <w:t>Документы, определяющие структуру и содержание диагностических материалов для проведения тестирования:</w:t>
      </w:r>
      <w:r w:rsidRPr="0099338D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9338D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 1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E81AFA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7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8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во 2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lastRenderedPageBreak/>
        <w:t>демонстрационный вариант диагностических материалов — </w:t>
      </w:r>
      <w:hyperlink r:id="rId9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10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 3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11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12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 4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13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14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 5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15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16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 6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17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18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 7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19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20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 8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21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22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 9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23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24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поступающих в 10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1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25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1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26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1AF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для поступающих в 11 класс:</w:t>
      </w:r>
      <w:r w:rsidRPr="0099338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9338D" w:rsidRPr="0099338D" w:rsidRDefault="0099338D" w:rsidP="0099338D">
      <w:pPr>
        <w:numPr>
          <w:ilvl w:val="0"/>
          <w:numId w:val="1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демонстрационный вариант диагностических материалов — </w:t>
      </w:r>
      <w:hyperlink r:id="rId27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99338D" w:rsidRPr="0099338D" w:rsidRDefault="0099338D" w:rsidP="0099338D">
      <w:pPr>
        <w:numPr>
          <w:ilvl w:val="0"/>
          <w:numId w:val="1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</w:rPr>
      </w:pPr>
      <w:r w:rsidRPr="0099338D">
        <w:rPr>
          <w:rFonts w:ascii="Arial" w:eastAsia="Times New Roman" w:hAnsi="Arial" w:cs="Arial"/>
          <w:color w:val="000000"/>
          <w:sz w:val="24"/>
          <w:szCs w:val="24"/>
        </w:rPr>
        <w:t>спецификация диагностических материалов — </w:t>
      </w:r>
      <w:hyperlink r:id="rId28" w:tgtFrame="_blank" w:history="1">
        <w:r w:rsidRPr="00E81AFA">
          <w:rPr>
            <w:rFonts w:ascii="Arial" w:eastAsia="Times New Roman" w:hAnsi="Arial" w:cs="Arial"/>
            <w:b/>
            <w:bCs/>
            <w:color w:val="1E7B84"/>
            <w:sz w:val="24"/>
            <w:szCs w:val="24"/>
          </w:rPr>
          <w:t>скачать</w:t>
        </w:r>
      </w:hyperlink>
    </w:p>
    <w:p w:rsidR="006D425B" w:rsidRPr="00E81AFA" w:rsidRDefault="006D425B">
      <w:pPr>
        <w:rPr>
          <w:sz w:val="24"/>
          <w:szCs w:val="24"/>
        </w:rPr>
      </w:pPr>
    </w:p>
    <w:sectPr w:rsidR="006D425B" w:rsidRPr="00E81AFA" w:rsidSect="00B2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867"/>
    <w:multiLevelType w:val="multilevel"/>
    <w:tmpl w:val="F1A6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70C3C"/>
    <w:multiLevelType w:val="multilevel"/>
    <w:tmpl w:val="035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24328"/>
    <w:multiLevelType w:val="multilevel"/>
    <w:tmpl w:val="259A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04D9A"/>
    <w:multiLevelType w:val="multilevel"/>
    <w:tmpl w:val="8714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E3ED5"/>
    <w:multiLevelType w:val="multilevel"/>
    <w:tmpl w:val="BDFC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6433E"/>
    <w:multiLevelType w:val="multilevel"/>
    <w:tmpl w:val="EC1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06CA0"/>
    <w:multiLevelType w:val="multilevel"/>
    <w:tmpl w:val="0CCE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B3378"/>
    <w:multiLevelType w:val="multilevel"/>
    <w:tmpl w:val="710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11BEC"/>
    <w:multiLevelType w:val="multilevel"/>
    <w:tmpl w:val="E01C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306CF"/>
    <w:multiLevelType w:val="multilevel"/>
    <w:tmpl w:val="E47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B0377"/>
    <w:multiLevelType w:val="multilevel"/>
    <w:tmpl w:val="44F4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B0DFE"/>
    <w:multiLevelType w:val="multilevel"/>
    <w:tmpl w:val="F284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338D"/>
    <w:rsid w:val="00303166"/>
    <w:rsid w:val="006D425B"/>
    <w:rsid w:val="008E4723"/>
    <w:rsid w:val="0099338D"/>
    <w:rsid w:val="00A662D6"/>
    <w:rsid w:val="00B264F2"/>
    <w:rsid w:val="00E8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38D"/>
    <w:rPr>
      <w:b/>
      <w:bCs/>
    </w:rPr>
  </w:style>
  <w:style w:type="character" w:styleId="a4">
    <w:name w:val="Hyperlink"/>
    <w:basedOn w:val="a0"/>
    <w:uiPriority w:val="99"/>
    <w:semiHidden/>
    <w:unhideWhenUsed/>
    <w:rsid w:val="0099338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2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661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05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nostr-exam/test_spec_01.pdf" TargetMode="External"/><Relationship Id="rId13" Type="http://schemas.openxmlformats.org/officeDocument/2006/relationships/hyperlink" Target="https://doc.fipi.ru/inostr-exam/test_demo_04.pdf" TargetMode="External"/><Relationship Id="rId18" Type="http://schemas.openxmlformats.org/officeDocument/2006/relationships/hyperlink" Target="https://doc.fipi.ru/inostr-exam/test_spec_06.pdf" TargetMode="External"/><Relationship Id="rId26" Type="http://schemas.openxmlformats.org/officeDocument/2006/relationships/hyperlink" Target="https://doc.fipi.ru/inostr-exam/test_spec_1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.fipi.ru/inostr-exam/test_demo_08.pdf" TargetMode="External"/><Relationship Id="rId7" Type="http://schemas.openxmlformats.org/officeDocument/2006/relationships/hyperlink" Target="https://doc.fipi.ru/inostr-exam/test_demo_01.pdf" TargetMode="External"/><Relationship Id="rId12" Type="http://schemas.openxmlformats.org/officeDocument/2006/relationships/hyperlink" Target="https://doc.fipi.ru/inostr-exam/test_spec_03.pdf" TargetMode="External"/><Relationship Id="rId17" Type="http://schemas.openxmlformats.org/officeDocument/2006/relationships/hyperlink" Target="https://doc.fipi.ru/inostr-exam/test_demo_06.pdf" TargetMode="External"/><Relationship Id="rId25" Type="http://schemas.openxmlformats.org/officeDocument/2006/relationships/hyperlink" Target="https://doc.fipi.ru/inostr-exam/test_demo_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nostr-exam/test_spec_05.pdf" TargetMode="External"/><Relationship Id="rId20" Type="http://schemas.openxmlformats.org/officeDocument/2006/relationships/hyperlink" Target="https://doc.fipi.ru/inostr-exam/test_spec_07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.fipi.ru/inostr-exam/Prikaz_510_05.03.2025_Min_ball.pdf" TargetMode="External"/><Relationship Id="rId11" Type="http://schemas.openxmlformats.org/officeDocument/2006/relationships/hyperlink" Target="https://doc.fipi.ru/inostr-exam/test_demo_03.pdf" TargetMode="External"/><Relationship Id="rId24" Type="http://schemas.openxmlformats.org/officeDocument/2006/relationships/hyperlink" Target="https://doc.fipi.ru/inostr-exam/test_spec_09.pdf" TargetMode="External"/><Relationship Id="rId5" Type="http://schemas.openxmlformats.org/officeDocument/2006/relationships/hyperlink" Target="https://doc.fipi.ru/inostr-exam/Prikaz_170_04.03.2025_Poryadok.pdf" TargetMode="External"/><Relationship Id="rId15" Type="http://schemas.openxmlformats.org/officeDocument/2006/relationships/hyperlink" Target="https://doc.fipi.ru/inostr-exam/test_demo_05.pdf" TargetMode="External"/><Relationship Id="rId23" Type="http://schemas.openxmlformats.org/officeDocument/2006/relationships/hyperlink" Target="https://doc.fipi.ru/inostr-exam/test_demo_09.pdf" TargetMode="External"/><Relationship Id="rId28" Type="http://schemas.openxmlformats.org/officeDocument/2006/relationships/hyperlink" Target="https://doc.fipi.ru/inostr-exam/test_spec_11.pdf" TargetMode="External"/><Relationship Id="rId10" Type="http://schemas.openxmlformats.org/officeDocument/2006/relationships/hyperlink" Target="https://doc.fipi.ru/inostr-exam/test_spec_02.pdf" TargetMode="External"/><Relationship Id="rId19" Type="http://schemas.openxmlformats.org/officeDocument/2006/relationships/hyperlink" Target="https://doc.fipi.ru/inostr-exam/test_demo_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nostr-exam/test_demo_02.pdf" TargetMode="External"/><Relationship Id="rId14" Type="http://schemas.openxmlformats.org/officeDocument/2006/relationships/hyperlink" Target="https://doc.fipi.ru/inostr-exam/test_spec_04.pdf" TargetMode="External"/><Relationship Id="rId22" Type="http://schemas.openxmlformats.org/officeDocument/2006/relationships/hyperlink" Target="https://doc.fipi.ru/inostr-exam/test_spec_08.pdf" TargetMode="External"/><Relationship Id="rId27" Type="http://schemas.openxmlformats.org/officeDocument/2006/relationships/hyperlink" Target="https://doc.fipi.ru/inostr-exam/test_demo_1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ОМ</dc:creator>
  <cp:keywords/>
  <dc:description/>
  <cp:lastModifiedBy>Панова ОМ</cp:lastModifiedBy>
  <cp:revision>6</cp:revision>
  <dcterms:created xsi:type="dcterms:W3CDTF">2025-04-04T08:45:00Z</dcterms:created>
  <dcterms:modified xsi:type="dcterms:W3CDTF">2025-04-04T09:05:00Z</dcterms:modified>
</cp:coreProperties>
</file>