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835" w:rsidRDefault="0000757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ДОГОВОР №___</w:t>
      </w:r>
    </w:p>
    <w:p w:rsidR="00733835" w:rsidRDefault="0000757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оказание услуг по организации отдыха в каникулярное время в детском оздоровительном лагере с дневным пребыванием на условиях софинансирования</w:t>
      </w:r>
    </w:p>
    <w:p w:rsidR="00733835" w:rsidRDefault="0073383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65"/>
        <w:gridCol w:w="340"/>
        <w:gridCol w:w="312"/>
        <w:gridCol w:w="1190"/>
        <w:gridCol w:w="142"/>
        <w:gridCol w:w="1135"/>
        <w:gridCol w:w="312"/>
      </w:tblGrid>
      <w:tr w:rsidR="00733835">
        <w:tc>
          <w:tcPr>
            <w:tcW w:w="6265" w:type="dxa"/>
            <w:tcMar>
              <w:left w:w="28" w:type="dxa"/>
              <w:right w:w="28" w:type="dxa"/>
            </w:tcMar>
            <w:vAlign w:val="bottom"/>
          </w:tcPr>
          <w:p w:rsidR="00733835" w:rsidRDefault="000075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33835" w:rsidRDefault="00733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" w:type="dxa"/>
            <w:tcMar>
              <w:left w:w="28" w:type="dxa"/>
              <w:right w:w="28" w:type="dxa"/>
            </w:tcMar>
            <w:vAlign w:val="bottom"/>
          </w:tcPr>
          <w:p w:rsidR="00733835" w:rsidRDefault="000075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33835" w:rsidRDefault="007338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" w:type="dxa"/>
            <w:tcMar>
              <w:left w:w="28" w:type="dxa"/>
              <w:right w:w="28" w:type="dxa"/>
            </w:tcMar>
            <w:vAlign w:val="bottom"/>
          </w:tcPr>
          <w:p w:rsidR="00733835" w:rsidRDefault="007338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33835" w:rsidRDefault="0000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312" w:type="dxa"/>
            <w:tcMar>
              <w:left w:w="28" w:type="dxa"/>
              <w:right w:w="28" w:type="dxa"/>
            </w:tcMar>
            <w:vAlign w:val="bottom"/>
          </w:tcPr>
          <w:p w:rsidR="00733835" w:rsidRDefault="000075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733835">
        <w:tc>
          <w:tcPr>
            <w:tcW w:w="6265" w:type="dxa"/>
            <w:tcMar>
              <w:left w:w="28" w:type="dxa"/>
              <w:right w:w="28" w:type="dxa"/>
            </w:tcMar>
            <w:vAlign w:val="bottom"/>
          </w:tcPr>
          <w:p w:rsidR="00733835" w:rsidRDefault="00733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gridSpan w:val="5"/>
            <w:tcMar>
              <w:left w:w="28" w:type="dxa"/>
              <w:right w:w="28" w:type="dxa"/>
            </w:tcMar>
            <w:vAlign w:val="bottom"/>
          </w:tcPr>
          <w:p w:rsidR="00733835" w:rsidRDefault="007338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2" w:type="dxa"/>
            <w:tcMar>
              <w:left w:w="28" w:type="dxa"/>
              <w:right w:w="28" w:type="dxa"/>
            </w:tcMar>
            <w:vAlign w:val="bottom"/>
          </w:tcPr>
          <w:p w:rsidR="00733835" w:rsidRDefault="007338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733835" w:rsidRDefault="00007575">
      <w:pPr>
        <w:tabs>
          <w:tab w:val="center" w:pos="723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Муниципальное автономное образовательное учреждение Абатская средняя общеобразовательная школа №1(далее – Исполнитель), в лице директора </w:t>
      </w:r>
      <w:proofErr w:type="spellStart"/>
      <w:r>
        <w:rPr>
          <w:rFonts w:ascii="Times New Roman" w:hAnsi="Times New Roman"/>
          <w:sz w:val="24"/>
        </w:rPr>
        <w:t>Бажиной</w:t>
      </w:r>
      <w:proofErr w:type="spellEnd"/>
      <w:r>
        <w:rPr>
          <w:rFonts w:ascii="Times New Roman" w:hAnsi="Times New Roman"/>
          <w:sz w:val="24"/>
        </w:rPr>
        <w:t xml:space="preserve"> Елены Викторовны, действующего на основании Устава Исполнителя, с одной стороны, и _____________________________________________________________________________</w:t>
      </w:r>
    </w:p>
    <w:p w:rsidR="00733835" w:rsidRDefault="00007575">
      <w:pPr>
        <w:tabs>
          <w:tab w:val="left" w:pos="255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(фамилия, имя, отчество законного представителя несовершеннолетнего), </w:t>
      </w:r>
    </w:p>
    <w:p w:rsidR="00733835" w:rsidRDefault="00007575">
      <w:pPr>
        <w:tabs>
          <w:tab w:val="left" w:pos="255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(далее – Заказчик), с другой стороны, действуя в интересах _____________________________________________________________________________</w:t>
      </w:r>
    </w:p>
    <w:p w:rsidR="00733835" w:rsidRDefault="00007575">
      <w:pPr>
        <w:tabs>
          <w:tab w:val="left" w:pos="255"/>
          <w:tab w:val="left" w:pos="7395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(фамилия, имя, отчество несовершеннолетнего)</w:t>
      </w:r>
    </w:p>
    <w:p w:rsidR="00733835" w:rsidRDefault="0000757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(далее – Потребитель) заключили настоящий договор о нижеследующем:</w:t>
      </w:r>
    </w:p>
    <w:p w:rsidR="00733835" w:rsidRDefault="0000757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ПРЕДМЕТ ДОГОВОРА</w:t>
      </w:r>
    </w:p>
    <w:p w:rsidR="00733835" w:rsidRDefault="0000757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Исполнитель предоставляет, а Заказчик оплачивает услуги по организации отдыха Потребителя в каникулярное время (далее - услуга) в детском оздоровительном лагере с дневным пребыванием, созданном на базе Исполнителя (далее - Лагерь), на условиях софинансирования </w:t>
      </w:r>
      <w:r w:rsidRPr="00007575">
        <w:rPr>
          <w:rFonts w:ascii="Times New Roman" w:hAnsi="Times New Roman"/>
          <w:sz w:val="24"/>
        </w:rPr>
        <w:t>на основании распоряжения Правительства Тюменской области от 29.11.2024 № 1191-рп «Об организации детской оздоровительной кампании в Тюменской области в 2025 году», распоряжения администрации Абатского муниципального района от 18.12.2024 № 1097 «Об организации детской оздоровительной кампании в Абатском районе в 2025 году», постановления администрации Абатского муниципального района  от 14.02.2025. № 14 «О софинансировании оплаты стоимости питания из средств родителей в оздоровительных лагерях с дневным пребыванием в 2025 году»</w:t>
      </w:r>
      <w:r>
        <w:rPr>
          <w:rFonts w:ascii="Times New Roman" w:hAnsi="Times New Roman"/>
          <w:sz w:val="24"/>
        </w:rPr>
        <w:t>.</w:t>
      </w:r>
    </w:p>
    <w:p w:rsidR="00733835" w:rsidRDefault="00007575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игр, занятий по интересам в кружках, секциях, клубах, творческих мастерских и т.п.</w:t>
      </w:r>
    </w:p>
    <w:p w:rsidR="00733835" w:rsidRDefault="00007575">
      <w:pPr>
        <w:tabs>
          <w:tab w:val="center" w:pos="9214"/>
          <w:tab w:val="right" w:pos="1020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ОБЯЗАННОСТИ ИСПОЛНИТЕЛЯ</w:t>
      </w:r>
    </w:p>
    <w:p w:rsidR="00733835" w:rsidRDefault="00007575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обязан:</w:t>
      </w:r>
    </w:p>
    <w:p w:rsidR="00733835" w:rsidRDefault="00007575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733835" w:rsidRDefault="0000757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 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733835" w:rsidRDefault="00007575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 Организовать питание Потребителя в лагере в соответствии с санитарными и гигиеническими требованиями.</w:t>
      </w:r>
    </w:p>
    <w:p w:rsidR="00733835" w:rsidRDefault="0000757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733835" w:rsidRDefault="0000757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ОБЯЗАННОСТИ ЗАКАЗЧИКА</w:t>
      </w:r>
    </w:p>
    <w:p w:rsidR="00733835" w:rsidRDefault="0000757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 Своевременно оплачивать услуги, предусмотренные п.1.1. настоящего договора.</w:t>
      </w:r>
    </w:p>
    <w:p w:rsidR="00733835" w:rsidRDefault="0000757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 Незамедлительно сообщать Исполнителю об изменении контактного телефона и места жительства.</w:t>
      </w:r>
    </w:p>
    <w:p w:rsidR="00733835" w:rsidRDefault="0000757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 Извещать Исполнителя о причинах отсутствия Потребителя в Лагере.</w:t>
      </w:r>
    </w:p>
    <w:p w:rsidR="00733835" w:rsidRDefault="0000757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733835" w:rsidRDefault="0000757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733835" w:rsidRDefault="0000757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ПРАВА ИСПОЛНИТЕЛЯ, ЗАКАЗЧИКА, ПОТРЕБИТЕЛЯ</w:t>
      </w:r>
    </w:p>
    <w:p w:rsidR="00733835" w:rsidRDefault="0000757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 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733835" w:rsidRDefault="0000757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4.2. Потребитель вправе обращаться к Исполнителю по всем вопросам деятельности Лагеря.</w:t>
      </w:r>
    </w:p>
    <w:p w:rsidR="00733835" w:rsidRDefault="0000757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ОПЛАТА УСЛУГ</w:t>
      </w:r>
    </w:p>
    <w:p w:rsidR="00733835" w:rsidRDefault="00007575">
      <w:pPr>
        <w:spacing w:after="0" w:line="240" w:lineRule="auto"/>
        <w:ind w:firstLine="56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5.1.Заказчик до «30» мая 2025 года вносит оплату за услуги, указанные в разделе 1 настоящего договора, в сумме </w:t>
      </w:r>
      <w:r>
        <w:rPr>
          <w:rFonts w:ascii="Times New Roman" w:hAnsi="Times New Roman"/>
          <w:sz w:val="24"/>
          <w:u w:val="single"/>
        </w:rPr>
        <w:t>2182 рубля 50 копеек (две тысячи сто восемьдесят два рубля пятьдесят копеек).</w:t>
      </w:r>
    </w:p>
    <w:p w:rsidR="00733835" w:rsidRDefault="00007575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Оплата услуг осуществляется через расчетный счет Исполнителя.</w:t>
      </w:r>
    </w:p>
    <w:p w:rsidR="00733835" w:rsidRDefault="00007575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Оплата услуг в части компенсации расходов на организацию питания не взимается за время отсутствия Потребителя в Лагере, начиная со второго дня отсутствия Потребителя в Лагере, в случаях:</w:t>
      </w:r>
    </w:p>
    <w:p w:rsidR="00733835" w:rsidRDefault="0000757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болезни, карантина при наличии соответствующего подтверждающего документа;</w:t>
      </w:r>
    </w:p>
    <w:p w:rsidR="00733835" w:rsidRDefault="0000757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выезда за пределы населенного пункта при наличии соответствующего </w:t>
      </w:r>
    </w:p>
    <w:p w:rsidR="00733835" w:rsidRDefault="0000757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подтверждающего документа (проездные билеты, путевка).</w:t>
      </w:r>
    </w:p>
    <w:p w:rsidR="00733835" w:rsidRDefault="0000757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5.4.Перерасчет и возврат оплаты услуг в случаях, предусмотренных абзацем первым пункта 5.3. настоящего договора, осуществляется на основании заявления Заказчика и табеля учета посещаемости.</w:t>
      </w:r>
    </w:p>
    <w:p w:rsidR="00733835" w:rsidRDefault="0000757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ОСНОВАНИЯ ИЗМЕНЕНИЯ И РАСТОРЖЕНИЯ ДОГОВОРА</w:t>
      </w:r>
    </w:p>
    <w:p w:rsidR="00733835" w:rsidRDefault="0000757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 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733835" w:rsidRDefault="0000757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 Настоящий договор может быть расторгнут: </w:t>
      </w:r>
    </w:p>
    <w:p w:rsidR="00733835" w:rsidRDefault="0000757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соглашению сторон;</w:t>
      </w:r>
    </w:p>
    <w:p w:rsidR="00733835" w:rsidRDefault="0000757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основаниям, предусмотренным действующим законодательством Российской Федерации;</w:t>
      </w:r>
    </w:p>
    <w:p w:rsidR="00733835" w:rsidRDefault="00007575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733835" w:rsidRDefault="0000757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ОТВЕТСТВЕННОСТЬ ЗА НЕИСПОЛНЕНИЕ ИЛИ НЕНАДЛЕЖАЩЕЕ ИСПОЛНЕНИЕ ОБЯЗАТЕЛЬСТВ ПО НАСТОЯЩЕМУ ДОГОВОРУ</w:t>
      </w:r>
    </w:p>
    <w:p w:rsidR="00733835" w:rsidRDefault="0000757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 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733835" w:rsidRDefault="0000757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СРОК ДЕЙСТВИЯ ДОГОВОРА И ДРУГИЕ УСЛОВИЯ</w:t>
      </w:r>
    </w:p>
    <w:p w:rsidR="00733835" w:rsidRDefault="0000757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 Настоящий договор вступает в силу со дня его заключения сторонами и действует до «25» июня 2025 года.</w:t>
      </w:r>
    </w:p>
    <w:p w:rsidR="00733835" w:rsidRDefault="00007575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 Договор составлен в двух экземплярах, имеющих равную юридическую силу.</w:t>
      </w:r>
    </w:p>
    <w:p w:rsidR="00733835" w:rsidRDefault="0000757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ПОДПИСИ СТОРОН</w:t>
      </w:r>
    </w:p>
    <w:tbl>
      <w:tblPr>
        <w:tblStyle w:val="ae"/>
        <w:tblW w:w="0" w:type="auto"/>
        <w:tblInd w:w="-7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4974"/>
      </w:tblGrid>
      <w:tr w:rsidR="00733835"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733835" w:rsidRDefault="0000757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«Исполнитель»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</w:tcPr>
          <w:p w:rsidR="00733835" w:rsidRDefault="0000757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«Заказчик»</w:t>
            </w:r>
          </w:p>
        </w:tc>
      </w:tr>
      <w:tr w:rsidR="00733835"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835" w:rsidRDefault="00007575">
            <w:pPr>
              <w:pStyle w:val="ac"/>
              <w:ind w:right="104" w:firstLine="113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автономное общеобразовательное учреждение Абатская средняя общеобразовательная школа № 1</w:t>
            </w:r>
          </w:p>
          <w:p w:rsidR="00733835" w:rsidRDefault="000075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Администрация Абатского муниципального района (Муниципальное автономное общеобразовательное учреждение Абатская средняя общеобразовательная школа №1 ЛС 00005 1007 САБШ)</w:t>
            </w:r>
          </w:p>
          <w:p w:rsidR="00733835" w:rsidRDefault="000075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7208001084 КПП: 720501001</w:t>
            </w:r>
          </w:p>
          <w:p w:rsidR="00733835" w:rsidRDefault="000075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ОКТМО: 71603402101</w:t>
            </w:r>
          </w:p>
          <w:p w:rsidR="00733835" w:rsidRDefault="000075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 xml:space="preserve">: 03234643716030006700  </w:t>
            </w:r>
          </w:p>
          <w:p w:rsidR="00733835" w:rsidRDefault="000075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л/с: 00005 1007 САБШ</w:t>
            </w:r>
          </w:p>
          <w:p w:rsidR="00733835" w:rsidRDefault="000075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в: ОТДЕЛЕНИЕ ТЮМЕНЬ БАНКА РОССИИ//УФК по Тюменской области г. Тюмень</w:t>
            </w:r>
          </w:p>
          <w:p w:rsidR="00733835" w:rsidRDefault="000075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017102101</w:t>
            </w:r>
          </w:p>
          <w:p w:rsidR="00733835" w:rsidRDefault="000075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>: 40102810945370000060</w:t>
            </w:r>
          </w:p>
          <w:p w:rsidR="00733835" w:rsidRDefault="001008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КБК: 000070</w:t>
            </w:r>
            <w:r>
              <w:rPr>
                <w:rFonts w:ascii="Times New Roman" w:hAnsi="Times New Roman"/>
                <w:lang w:val="en-US"/>
              </w:rPr>
              <w:t>9</w:t>
            </w:r>
            <w:bookmarkStart w:id="0" w:name="_GoBack"/>
            <w:bookmarkEnd w:id="0"/>
            <w:r w:rsidR="00007575">
              <w:rPr>
                <w:rFonts w:ascii="Times New Roman" w:hAnsi="Times New Roman"/>
              </w:rPr>
              <w:t>5030000000130</w:t>
            </w:r>
          </w:p>
          <w:p w:rsidR="00733835" w:rsidRDefault="00007575">
            <w:pPr>
              <w:pStyle w:val="ac"/>
              <w:ind w:right="539"/>
              <w:rPr>
                <w:sz w:val="24"/>
              </w:rPr>
            </w:pPr>
            <w:r>
              <w:rPr>
                <w:sz w:val="24"/>
              </w:rPr>
              <w:t>Директор школы __________</w:t>
            </w:r>
            <w:proofErr w:type="gramStart"/>
            <w:r>
              <w:rPr>
                <w:sz w:val="24"/>
              </w:rPr>
              <w:t xml:space="preserve">_  </w:t>
            </w:r>
            <w:proofErr w:type="spellStart"/>
            <w:r>
              <w:rPr>
                <w:sz w:val="24"/>
              </w:rPr>
              <w:t>Е.В.Бажина</w:t>
            </w:r>
            <w:proofErr w:type="spellEnd"/>
            <w:proofErr w:type="gramEnd"/>
          </w:p>
          <w:p w:rsidR="00733835" w:rsidRDefault="00733835">
            <w:pPr>
              <w:pStyle w:val="ac"/>
              <w:ind w:right="539"/>
              <w:rPr>
                <w:sz w:val="24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</w:tcPr>
          <w:p w:rsidR="00733835" w:rsidRDefault="000075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Ф.И.О.________________________________________________________________________</w:t>
            </w:r>
          </w:p>
          <w:p w:rsidR="00733835" w:rsidRDefault="000075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Паспортные данные________________________________________________________________________</w:t>
            </w:r>
          </w:p>
          <w:p w:rsidR="00733835" w:rsidRDefault="000075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проживания:</w:t>
            </w:r>
          </w:p>
          <w:p w:rsidR="00733835" w:rsidRDefault="000075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</w:t>
            </w:r>
          </w:p>
          <w:p w:rsidR="00733835" w:rsidRDefault="000075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телефон_____________________</w:t>
            </w:r>
          </w:p>
          <w:p w:rsidR="00733835" w:rsidRDefault="000075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Дата: «___» _________ 2025г.</w:t>
            </w:r>
          </w:p>
          <w:p w:rsidR="00733835" w:rsidRDefault="00733835">
            <w:pPr>
              <w:rPr>
                <w:rFonts w:ascii="Times New Roman" w:hAnsi="Times New Roman"/>
                <w:sz w:val="24"/>
              </w:rPr>
            </w:pPr>
          </w:p>
          <w:p w:rsidR="00733835" w:rsidRDefault="000075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Подпись_____________</w:t>
            </w:r>
          </w:p>
          <w:p w:rsidR="00733835" w:rsidRDefault="0073383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33835" w:rsidRDefault="00733835">
      <w:pPr>
        <w:spacing w:after="0" w:line="240" w:lineRule="auto"/>
        <w:rPr>
          <w:rFonts w:ascii="Times New Roman" w:hAnsi="Times New Roman"/>
          <w:sz w:val="24"/>
        </w:rPr>
      </w:pPr>
    </w:p>
    <w:sectPr w:rsidR="00733835">
      <w:pgSz w:w="11906" w:h="16838"/>
      <w:pgMar w:top="426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35"/>
    <w:rsid w:val="00007575"/>
    <w:rsid w:val="00100877"/>
    <w:rsid w:val="0073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22366-EA3F-487C-B484-2BEFC90E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ac">
    <w:name w:val="No Spacing"/>
    <w:link w:val="a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d">
    <w:name w:val="Без интервала Знак"/>
    <w:link w:val="ac"/>
    <w:rPr>
      <w:rFonts w:ascii="Times New Roman" w:hAnsi="Times New Roman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cp:lastPrinted>2025-05-14T03:00:00Z</cp:lastPrinted>
  <dcterms:created xsi:type="dcterms:W3CDTF">2005-12-31T22:22:00Z</dcterms:created>
  <dcterms:modified xsi:type="dcterms:W3CDTF">2025-05-14T03:00:00Z</dcterms:modified>
</cp:coreProperties>
</file>